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439" w:rsidRDefault="00417439" w:rsidP="00417439">
      <w:pPr>
        <w:jc w:val="center"/>
      </w:pPr>
      <w:bookmarkStart w:id="0" w:name="_GoBack"/>
      <w:bookmarkEnd w:id="0"/>
    </w:p>
    <w:p w:rsidR="00417439" w:rsidRDefault="00417439" w:rsidP="00417439">
      <w:pPr>
        <w:jc w:val="center"/>
      </w:pPr>
    </w:p>
    <w:p w:rsidR="00417439" w:rsidRDefault="00417439" w:rsidP="00417439">
      <w:pPr>
        <w:jc w:val="center"/>
      </w:pPr>
    </w:p>
    <w:p w:rsidR="00417439" w:rsidRDefault="00417439" w:rsidP="00417439">
      <w:pPr>
        <w:jc w:val="center"/>
      </w:pPr>
    </w:p>
    <w:p w:rsidR="00417439" w:rsidRDefault="00417439" w:rsidP="00417439">
      <w:pPr>
        <w:jc w:val="center"/>
      </w:pPr>
      <w:r>
        <w:rPr>
          <w:noProof/>
        </w:rPr>
        <w:drawing>
          <wp:inline distT="0" distB="0" distL="0" distR="0" wp14:anchorId="38F38CC4" wp14:editId="726BFCB0">
            <wp:extent cx="4486275" cy="3061415"/>
            <wp:effectExtent l="19050" t="0" r="9525" b="0"/>
            <wp:docPr id="3" name="Picture 0" descr="Know the Code- Office of Student Conduct- Colo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now the Code- Office of Student Conduct- Color Logo.jpg"/>
                    <pic:cNvPicPr/>
                  </pic:nvPicPr>
                  <pic:blipFill>
                    <a:blip r:embed="rId8" cstate="print"/>
                    <a:stretch>
                      <a:fillRect/>
                    </a:stretch>
                  </pic:blipFill>
                  <pic:spPr>
                    <a:xfrm>
                      <a:off x="0" y="0"/>
                      <a:ext cx="4486275" cy="3057525"/>
                    </a:xfrm>
                    <a:prstGeom prst="rect">
                      <a:avLst/>
                    </a:prstGeom>
                  </pic:spPr>
                </pic:pic>
              </a:graphicData>
            </a:graphic>
          </wp:inline>
        </w:drawing>
      </w:r>
    </w:p>
    <w:p w:rsidR="00417439" w:rsidRDefault="00417439" w:rsidP="00417439">
      <w:pPr>
        <w:jc w:val="center"/>
      </w:pPr>
    </w:p>
    <w:p w:rsidR="00417439" w:rsidRDefault="00417439" w:rsidP="00417439">
      <w:pPr>
        <w:jc w:val="center"/>
      </w:pPr>
    </w:p>
    <w:p w:rsidR="00417439" w:rsidRPr="001247E2" w:rsidRDefault="00417439" w:rsidP="00417439">
      <w:pPr>
        <w:jc w:val="center"/>
        <w:rPr>
          <w:rFonts w:ascii="Tw Cen MT" w:hAnsi="Tw Cen MT"/>
          <w:sz w:val="52"/>
          <w:szCs w:val="52"/>
        </w:rPr>
      </w:pPr>
      <w:r w:rsidRPr="001247E2">
        <w:rPr>
          <w:rFonts w:ascii="Tw Cen MT" w:hAnsi="Tw Cen MT"/>
          <w:sz w:val="52"/>
          <w:szCs w:val="52"/>
        </w:rPr>
        <w:t>Code of Conduct</w:t>
      </w:r>
    </w:p>
    <w:p w:rsidR="00417439" w:rsidRPr="001247E2" w:rsidRDefault="00417439" w:rsidP="00417439">
      <w:pPr>
        <w:jc w:val="center"/>
        <w:rPr>
          <w:rFonts w:ascii="Tw Cen MT" w:hAnsi="Tw Cen MT"/>
          <w:sz w:val="52"/>
          <w:szCs w:val="52"/>
        </w:rPr>
      </w:pPr>
      <w:r w:rsidRPr="001247E2">
        <w:rPr>
          <w:rFonts w:ascii="Tw Cen MT" w:hAnsi="Tw Cen MT"/>
          <w:sz w:val="52"/>
          <w:szCs w:val="52"/>
        </w:rPr>
        <w:t xml:space="preserve">&amp; </w:t>
      </w:r>
    </w:p>
    <w:p w:rsidR="00417439" w:rsidRDefault="00417439" w:rsidP="00417439">
      <w:pPr>
        <w:jc w:val="center"/>
        <w:rPr>
          <w:rFonts w:ascii="Tw Cen MT" w:hAnsi="Tw Cen MT"/>
          <w:sz w:val="52"/>
          <w:szCs w:val="52"/>
        </w:rPr>
      </w:pPr>
      <w:r w:rsidRPr="001247E2">
        <w:rPr>
          <w:rFonts w:ascii="Tw Cen MT" w:hAnsi="Tw Cen MT"/>
          <w:sz w:val="52"/>
          <w:szCs w:val="52"/>
        </w:rPr>
        <w:t>Student Conduct Procedures</w:t>
      </w:r>
    </w:p>
    <w:p w:rsidR="00417439" w:rsidRPr="00881989" w:rsidRDefault="00417439" w:rsidP="00417439">
      <w:pPr>
        <w:jc w:val="center"/>
        <w:rPr>
          <w:rFonts w:ascii="Tw Cen MT" w:hAnsi="Tw Cen MT"/>
          <w:sz w:val="24"/>
          <w:szCs w:val="24"/>
        </w:rPr>
      </w:pPr>
      <w:r w:rsidRPr="009C5B13">
        <w:rPr>
          <w:rFonts w:ascii="Tw Cen MT" w:hAnsi="Tw Cen MT"/>
          <w:sz w:val="24"/>
          <w:szCs w:val="24"/>
        </w:rPr>
        <w:t xml:space="preserve">Revised </w:t>
      </w:r>
      <w:r w:rsidR="00A42344">
        <w:rPr>
          <w:rFonts w:ascii="Tw Cen MT" w:hAnsi="Tw Cen MT"/>
          <w:sz w:val="24"/>
          <w:szCs w:val="24"/>
        </w:rPr>
        <w:t>4/2</w:t>
      </w:r>
      <w:r w:rsidR="00F426E8">
        <w:rPr>
          <w:rFonts w:ascii="Tw Cen MT" w:hAnsi="Tw Cen MT"/>
          <w:sz w:val="24"/>
          <w:szCs w:val="24"/>
        </w:rPr>
        <w:t>5</w:t>
      </w:r>
      <w:r w:rsidR="00D85634">
        <w:rPr>
          <w:rFonts w:ascii="Tw Cen MT" w:hAnsi="Tw Cen MT"/>
          <w:sz w:val="24"/>
          <w:szCs w:val="24"/>
        </w:rPr>
        <w:t>/201</w:t>
      </w:r>
      <w:r w:rsidR="00D5146F">
        <w:rPr>
          <w:rFonts w:ascii="Tw Cen MT" w:hAnsi="Tw Cen MT"/>
          <w:sz w:val="24"/>
          <w:szCs w:val="24"/>
        </w:rPr>
        <w:t>6</w:t>
      </w:r>
    </w:p>
    <w:p w:rsidR="006560A4" w:rsidRDefault="006560A4" w:rsidP="00417439">
      <w:pPr>
        <w:rPr>
          <w:rFonts w:ascii="Georgia" w:hAnsi="Georgia" w:cs="Arial"/>
          <w:sz w:val="24"/>
          <w:szCs w:val="24"/>
        </w:rPr>
      </w:pPr>
    </w:p>
    <w:p w:rsidR="006560A4" w:rsidRDefault="006560A4" w:rsidP="00417439">
      <w:pPr>
        <w:rPr>
          <w:rFonts w:ascii="Georgia" w:hAnsi="Georgia" w:cs="Arial"/>
          <w:sz w:val="24"/>
          <w:szCs w:val="24"/>
        </w:rPr>
      </w:pPr>
    </w:p>
    <w:p w:rsidR="006560A4" w:rsidRDefault="006560A4" w:rsidP="00417439">
      <w:pPr>
        <w:rPr>
          <w:rFonts w:ascii="Georgia" w:hAnsi="Georgia" w:cs="Arial"/>
          <w:sz w:val="24"/>
          <w:szCs w:val="24"/>
        </w:rPr>
      </w:pPr>
    </w:p>
    <w:p w:rsidR="006560A4" w:rsidRDefault="006560A4" w:rsidP="00417439">
      <w:pPr>
        <w:rPr>
          <w:rFonts w:ascii="Georgia" w:hAnsi="Georgia" w:cs="Arial"/>
          <w:sz w:val="24"/>
          <w:szCs w:val="24"/>
        </w:rPr>
      </w:pPr>
    </w:p>
    <w:p w:rsidR="00417439" w:rsidRPr="006560A4" w:rsidRDefault="00417439" w:rsidP="00417439">
      <w:pPr>
        <w:rPr>
          <w:rFonts w:ascii="Georgia" w:hAnsi="Georgia" w:cs="Arial"/>
          <w:sz w:val="24"/>
          <w:szCs w:val="24"/>
        </w:rPr>
      </w:pPr>
      <w:r w:rsidRPr="009069BD">
        <w:rPr>
          <w:rFonts w:ascii="Tw Cen MT" w:hAnsi="Tw Cen MT" w:cs="Tahoma"/>
          <w:b/>
        </w:rPr>
        <w:t>Section I:</w:t>
      </w:r>
      <w:r w:rsidRPr="009069BD">
        <w:rPr>
          <w:rFonts w:ascii="Tw Cen MT" w:hAnsi="Tw Cen MT" w:cs="Tahoma"/>
          <w:b/>
        </w:rPr>
        <w:tab/>
        <w:t>Introduction</w:t>
      </w:r>
    </w:p>
    <w:p w:rsidR="00417439" w:rsidRPr="009069BD" w:rsidRDefault="00417439" w:rsidP="00417439">
      <w:pPr>
        <w:autoSpaceDE w:val="0"/>
        <w:autoSpaceDN w:val="0"/>
        <w:adjustRightInd w:val="0"/>
        <w:rPr>
          <w:rFonts w:ascii="Tw Cen MT" w:hAnsi="Tw Cen MT" w:cs="Tahoma"/>
          <w:bCs/>
          <w:color w:val="000000"/>
        </w:rPr>
      </w:pPr>
      <w:r w:rsidRPr="009069BD">
        <w:rPr>
          <w:rFonts w:ascii="Tw Cen MT" w:hAnsi="Tw Cen MT" w:cs="Tahoma"/>
          <w:bCs/>
          <w:color w:val="000000"/>
        </w:rPr>
        <w:t xml:space="preserve">This document </w:t>
      </w:r>
      <w:r>
        <w:rPr>
          <w:rFonts w:ascii="Tw Cen MT" w:hAnsi="Tw Cen MT" w:cs="Tahoma"/>
          <w:bCs/>
          <w:color w:val="000000"/>
        </w:rPr>
        <w:t>outlines</w:t>
      </w:r>
      <w:r w:rsidRPr="009069BD">
        <w:rPr>
          <w:rFonts w:ascii="Tw Cen MT" w:hAnsi="Tw Cen MT" w:cs="Tahoma"/>
          <w:bCs/>
          <w:color w:val="000000"/>
        </w:rPr>
        <w:t xml:space="preserve"> the standard procedures and practices of the University discipline process. To be fully aware of </w:t>
      </w:r>
      <w:r>
        <w:rPr>
          <w:rFonts w:ascii="Tw Cen MT" w:hAnsi="Tw Cen MT" w:cs="Tahoma"/>
          <w:bCs/>
          <w:color w:val="000000"/>
        </w:rPr>
        <w:t xml:space="preserve">their </w:t>
      </w:r>
      <w:r w:rsidRPr="009069BD">
        <w:rPr>
          <w:rFonts w:ascii="Tw Cen MT" w:hAnsi="Tw Cen MT" w:cs="Tahoma"/>
          <w:bCs/>
          <w:color w:val="000000"/>
        </w:rPr>
        <w:t>individual rights and responsibilities</w:t>
      </w:r>
      <w:r>
        <w:rPr>
          <w:rFonts w:ascii="Tw Cen MT" w:hAnsi="Tw Cen MT" w:cs="Tahoma"/>
          <w:bCs/>
          <w:color w:val="000000"/>
        </w:rPr>
        <w:t xml:space="preserve"> in this process</w:t>
      </w:r>
      <w:r w:rsidRPr="009069BD">
        <w:rPr>
          <w:rFonts w:ascii="Tw Cen MT" w:hAnsi="Tw Cen MT" w:cs="Tahoma"/>
          <w:bCs/>
          <w:color w:val="000000"/>
        </w:rPr>
        <w:t>, students are encouraged to review all of the materials on the Office of Student Conduct website (</w:t>
      </w:r>
      <w:hyperlink r:id="rId9" w:history="1">
        <w:r w:rsidRPr="009069BD">
          <w:rPr>
            <w:rStyle w:val="Hyperlink"/>
            <w:rFonts w:ascii="Tw Cen MT" w:hAnsi="Tw Cen MT" w:cs="Tahoma"/>
            <w:bCs/>
          </w:rPr>
          <w:t>http://studentaffairs.psu.edu/conduct</w:t>
        </w:r>
      </w:hyperlink>
      <w:r w:rsidRPr="009069BD">
        <w:rPr>
          <w:rFonts w:ascii="Tw Cen MT" w:hAnsi="Tw Cen MT" w:cs="Tahoma"/>
          <w:bCs/>
          <w:color w:val="000000"/>
        </w:rPr>
        <w:t xml:space="preserve">). </w:t>
      </w:r>
    </w:p>
    <w:p w:rsidR="00417439" w:rsidRPr="009069BD" w:rsidRDefault="00417439" w:rsidP="00417439">
      <w:pPr>
        <w:autoSpaceDE w:val="0"/>
        <w:autoSpaceDN w:val="0"/>
        <w:adjustRightInd w:val="0"/>
        <w:rPr>
          <w:rFonts w:ascii="Tw Cen MT" w:hAnsi="Tw Cen MT" w:cs="Tahoma"/>
          <w:color w:val="000000"/>
        </w:rPr>
      </w:pPr>
      <w:r>
        <w:rPr>
          <w:rFonts w:ascii="Tw Cen MT" w:hAnsi="Tw Cen MT" w:cs="Tahoma"/>
          <w:color w:val="000000"/>
        </w:rPr>
        <w:t>The Office of Student Conduct strives to</w:t>
      </w:r>
      <w:r w:rsidRPr="009069BD">
        <w:rPr>
          <w:rFonts w:ascii="Tw Cen MT" w:hAnsi="Tw Cen MT" w:cs="Tahoma"/>
          <w:color w:val="000000"/>
        </w:rPr>
        <w:t xml:space="preserve"> deliver a student discipline </w:t>
      </w:r>
      <w:r>
        <w:rPr>
          <w:rFonts w:ascii="Tw Cen MT" w:hAnsi="Tw Cen MT" w:cs="Tahoma"/>
          <w:color w:val="000000"/>
        </w:rPr>
        <w:t>process</w:t>
      </w:r>
      <w:r w:rsidRPr="009069BD">
        <w:rPr>
          <w:rFonts w:ascii="Tw Cen MT" w:hAnsi="Tw Cen MT" w:cs="Tahoma"/>
          <w:color w:val="000000"/>
        </w:rPr>
        <w:t xml:space="preserve"> that is equitable, just, educational, effective and expeditious</w:t>
      </w:r>
      <w:r>
        <w:rPr>
          <w:rFonts w:ascii="Tw Cen MT" w:hAnsi="Tw Cen MT" w:cs="Tahoma"/>
          <w:color w:val="000000"/>
        </w:rPr>
        <w:t>; and t</w:t>
      </w:r>
      <w:r w:rsidRPr="009069BD">
        <w:rPr>
          <w:rFonts w:ascii="Tw Cen MT" w:hAnsi="Tw Cen MT" w:cs="Tahoma"/>
          <w:color w:val="000000"/>
        </w:rPr>
        <w:t>o provide a system that promotes student growth through individual responsi</w:t>
      </w:r>
      <w:r w:rsidR="00D204FD">
        <w:rPr>
          <w:rFonts w:ascii="Tw Cen MT" w:hAnsi="Tw Cen MT" w:cs="Tahoma"/>
          <w:color w:val="000000"/>
        </w:rPr>
        <w:t xml:space="preserve">bility and in which the success </w:t>
      </w:r>
      <w:r w:rsidRPr="009069BD">
        <w:rPr>
          <w:rFonts w:ascii="Tw Cen MT" w:hAnsi="Tw Cen MT" w:cs="Tahoma"/>
          <w:color w:val="000000"/>
        </w:rPr>
        <w:t>of its educational endeavors is characterized by increased civility.</w:t>
      </w:r>
    </w:p>
    <w:p w:rsidR="00417439" w:rsidRPr="009069BD" w:rsidRDefault="00417439" w:rsidP="00417439">
      <w:pPr>
        <w:autoSpaceDE w:val="0"/>
        <w:autoSpaceDN w:val="0"/>
        <w:adjustRightInd w:val="0"/>
        <w:rPr>
          <w:rFonts w:ascii="Tw Cen MT" w:hAnsi="Tw Cen MT" w:cs="Tahoma"/>
          <w:bCs/>
          <w:color w:val="000000"/>
        </w:rPr>
      </w:pPr>
      <w:r>
        <w:rPr>
          <w:rFonts w:ascii="Tw Cen MT" w:hAnsi="Tw Cen MT" w:cs="Tahoma"/>
          <w:bCs/>
          <w:color w:val="000000"/>
        </w:rPr>
        <w:t xml:space="preserve">The Office of Student Conduct supports </w:t>
      </w:r>
      <w:r w:rsidRPr="009069BD">
        <w:rPr>
          <w:rFonts w:ascii="Tw Cen MT" w:hAnsi="Tw Cen MT" w:cs="Tahoma"/>
          <w:bCs/>
          <w:color w:val="000000"/>
        </w:rPr>
        <w:t xml:space="preserve">the University’s educational mission by promoting a safe, orderly and positive University climate through enforcing behavioral standards, </w:t>
      </w:r>
      <w:r>
        <w:rPr>
          <w:rFonts w:ascii="Tw Cen MT" w:hAnsi="Tw Cen MT" w:cs="Tahoma"/>
          <w:bCs/>
          <w:color w:val="000000"/>
        </w:rPr>
        <w:t xml:space="preserve">enacting and facilitating intervention efforts, </w:t>
      </w:r>
      <w:r w:rsidRPr="009069BD">
        <w:rPr>
          <w:rFonts w:ascii="Tw Cen MT" w:hAnsi="Tw Cen MT" w:cs="Tahoma"/>
          <w:bCs/>
          <w:color w:val="000000"/>
        </w:rPr>
        <w:t xml:space="preserve">managing disciplinary proceedings, mentoring students, developing leadership, </w:t>
      </w:r>
      <w:r>
        <w:rPr>
          <w:rFonts w:ascii="Tw Cen MT" w:hAnsi="Tw Cen MT" w:cs="Tahoma"/>
          <w:bCs/>
          <w:color w:val="000000"/>
        </w:rPr>
        <w:t xml:space="preserve">delivering informational programming </w:t>
      </w:r>
      <w:r w:rsidRPr="009069BD">
        <w:rPr>
          <w:rFonts w:ascii="Tw Cen MT" w:hAnsi="Tw Cen MT" w:cs="Tahoma"/>
          <w:bCs/>
          <w:color w:val="000000"/>
        </w:rPr>
        <w:t>and fostering peer education. We hope to create a University culture that is self-disciplined, where civility is embraced, and the norms and foundational beliefs validate the essential values of Penn State University</w:t>
      </w:r>
      <w:r w:rsidR="00EF7926">
        <w:rPr>
          <w:rFonts w:ascii="Tw Cen MT" w:hAnsi="Tw Cen MT" w:cs="Tahoma"/>
          <w:bCs/>
          <w:color w:val="000000"/>
        </w:rPr>
        <w:t>, namely</w:t>
      </w:r>
    </w:p>
    <w:p w:rsidR="00417439" w:rsidRPr="009069BD" w:rsidRDefault="00417439" w:rsidP="00417439">
      <w:pPr>
        <w:numPr>
          <w:ilvl w:val="0"/>
          <w:numId w:val="1"/>
        </w:numPr>
        <w:autoSpaceDE w:val="0"/>
        <w:autoSpaceDN w:val="0"/>
        <w:adjustRightInd w:val="0"/>
        <w:spacing w:after="0" w:line="240" w:lineRule="auto"/>
        <w:rPr>
          <w:rFonts w:ascii="Tw Cen MT" w:hAnsi="Tw Cen MT" w:cs="Tahoma"/>
          <w:bCs/>
          <w:color w:val="000000"/>
        </w:rPr>
      </w:pPr>
      <w:r>
        <w:rPr>
          <w:rFonts w:ascii="Tw Cen MT" w:hAnsi="Tw Cen MT" w:cs="Tahoma"/>
          <w:bCs/>
          <w:color w:val="000000"/>
        </w:rPr>
        <w:t>p</w:t>
      </w:r>
      <w:r w:rsidRPr="009069BD">
        <w:rPr>
          <w:rFonts w:ascii="Tw Cen MT" w:hAnsi="Tw Cen MT" w:cs="Tahoma"/>
          <w:bCs/>
          <w:color w:val="000000"/>
        </w:rPr>
        <w:t>ersonal and academic integrity;</w:t>
      </w:r>
    </w:p>
    <w:p w:rsidR="00417439" w:rsidRPr="009069BD" w:rsidRDefault="00417439" w:rsidP="00417439">
      <w:pPr>
        <w:numPr>
          <w:ilvl w:val="0"/>
          <w:numId w:val="1"/>
        </w:numPr>
        <w:autoSpaceDE w:val="0"/>
        <w:autoSpaceDN w:val="0"/>
        <w:adjustRightInd w:val="0"/>
        <w:spacing w:after="0" w:line="240" w:lineRule="auto"/>
        <w:rPr>
          <w:rFonts w:ascii="Tw Cen MT" w:hAnsi="Tw Cen MT" w:cs="Tahoma"/>
          <w:bCs/>
          <w:color w:val="000000"/>
        </w:rPr>
      </w:pPr>
      <w:r>
        <w:rPr>
          <w:rFonts w:ascii="Tw Cen MT" w:hAnsi="Tw Cen MT" w:cs="Tahoma"/>
          <w:bCs/>
          <w:color w:val="000000"/>
        </w:rPr>
        <w:t>r</w:t>
      </w:r>
      <w:r w:rsidRPr="009069BD">
        <w:rPr>
          <w:rFonts w:ascii="Tw Cen MT" w:hAnsi="Tw Cen MT" w:cs="Tahoma"/>
          <w:bCs/>
          <w:color w:val="000000"/>
        </w:rPr>
        <w:t>espect for the dignity of all persons and a willingness to learn from the differences in people, ideas, and opinions;</w:t>
      </w:r>
    </w:p>
    <w:p w:rsidR="00417439" w:rsidRPr="009069BD" w:rsidRDefault="00417439" w:rsidP="00417439">
      <w:pPr>
        <w:numPr>
          <w:ilvl w:val="0"/>
          <w:numId w:val="1"/>
        </w:numPr>
        <w:autoSpaceDE w:val="0"/>
        <w:autoSpaceDN w:val="0"/>
        <w:adjustRightInd w:val="0"/>
        <w:spacing w:after="0" w:line="240" w:lineRule="auto"/>
        <w:rPr>
          <w:rFonts w:ascii="Tw Cen MT" w:hAnsi="Tw Cen MT" w:cs="Tahoma"/>
          <w:bCs/>
          <w:color w:val="000000"/>
        </w:rPr>
      </w:pPr>
      <w:r>
        <w:rPr>
          <w:rFonts w:ascii="Tw Cen MT" w:hAnsi="Tw Cen MT" w:cs="Tahoma"/>
          <w:bCs/>
          <w:color w:val="000000"/>
        </w:rPr>
        <w:t>r</w:t>
      </w:r>
      <w:r w:rsidRPr="009069BD">
        <w:rPr>
          <w:rFonts w:ascii="Tw Cen MT" w:hAnsi="Tw Cen MT" w:cs="Tahoma"/>
          <w:bCs/>
          <w:color w:val="000000"/>
        </w:rPr>
        <w:t>espect for the rights, property and safety of others;</w:t>
      </w:r>
      <w:r>
        <w:rPr>
          <w:rFonts w:ascii="Tw Cen MT" w:hAnsi="Tw Cen MT" w:cs="Tahoma"/>
          <w:bCs/>
          <w:color w:val="000000"/>
        </w:rPr>
        <w:t xml:space="preserve"> and</w:t>
      </w:r>
    </w:p>
    <w:p w:rsidR="009F5E25" w:rsidRPr="0097209B" w:rsidRDefault="00417439" w:rsidP="00417439">
      <w:pPr>
        <w:numPr>
          <w:ilvl w:val="0"/>
          <w:numId w:val="1"/>
        </w:numPr>
        <w:autoSpaceDE w:val="0"/>
        <w:autoSpaceDN w:val="0"/>
        <w:adjustRightInd w:val="0"/>
        <w:spacing w:after="0" w:line="240" w:lineRule="auto"/>
        <w:rPr>
          <w:rFonts w:ascii="Tw Cen MT" w:hAnsi="Tw Cen MT" w:cs="Tahoma"/>
          <w:bCs/>
          <w:color w:val="000000"/>
        </w:rPr>
      </w:pPr>
      <w:r>
        <w:rPr>
          <w:rFonts w:ascii="Tw Cen MT" w:hAnsi="Tw Cen MT" w:cs="Tahoma"/>
          <w:bCs/>
          <w:color w:val="000000"/>
        </w:rPr>
        <w:t>c</w:t>
      </w:r>
      <w:r w:rsidRPr="009069BD">
        <w:rPr>
          <w:rFonts w:ascii="Tw Cen MT" w:hAnsi="Tw Cen MT" w:cs="Tahoma"/>
          <w:bCs/>
          <w:color w:val="000000"/>
        </w:rPr>
        <w:t>oncern for others and their feelings and their need for conditions that support an environment where they can work, grow and succeed at Penn State.</w:t>
      </w:r>
    </w:p>
    <w:p w:rsidR="00417439" w:rsidRPr="009F5E25" w:rsidRDefault="00417439" w:rsidP="0070620F">
      <w:pPr>
        <w:autoSpaceDE w:val="0"/>
        <w:autoSpaceDN w:val="0"/>
        <w:adjustRightInd w:val="0"/>
        <w:spacing w:after="0" w:line="240" w:lineRule="auto"/>
        <w:ind w:left="720"/>
        <w:rPr>
          <w:rFonts w:ascii="Tw Cen MT" w:hAnsi="Tw Cen MT" w:cs="Tahoma"/>
          <w:b/>
          <w:color w:val="000000"/>
        </w:rPr>
      </w:pPr>
    </w:p>
    <w:p w:rsidR="00417439" w:rsidRPr="009069BD" w:rsidRDefault="00417439" w:rsidP="00417439">
      <w:pPr>
        <w:autoSpaceDE w:val="0"/>
        <w:autoSpaceDN w:val="0"/>
        <w:adjustRightInd w:val="0"/>
        <w:rPr>
          <w:rFonts w:ascii="Tw Cen MT" w:hAnsi="Tw Cen MT" w:cs="Tahoma"/>
          <w:b/>
          <w:color w:val="000000"/>
        </w:rPr>
      </w:pPr>
      <w:r w:rsidRPr="009069BD">
        <w:rPr>
          <w:rFonts w:ascii="Tw Cen MT" w:hAnsi="Tw Cen MT" w:cs="Tahoma"/>
          <w:b/>
          <w:color w:val="000000"/>
        </w:rPr>
        <w:t>Section II:</w:t>
      </w:r>
      <w:r w:rsidRPr="009069BD">
        <w:rPr>
          <w:rFonts w:ascii="Tw Cen MT" w:hAnsi="Tw Cen MT" w:cs="Tahoma"/>
          <w:b/>
          <w:color w:val="000000"/>
        </w:rPr>
        <w:tab/>
        <w:t>Definitions</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 xml:space="preserve">The term “University” </w:t>
      </w:r>
      <w:r>
        <w:rPr>
          <w:rFonts w:ascii="Tw Cen MT" w:hAnsi="Tw Cen MT" w:cs="Tahoma"/>
          <w:color w:val="000000"/>
        </w:rPr>
        <w:t>means</w:t>
      </w:r>
      <w:r w:rsidRPr="009069BD">
        <w:rPr>
          <w:rFonts w:ascii="Tw Cen MT" w:hAnsi="Tw Cen MT" w:cs="Tahoma"/>
          <w:color w:val="000000"/>
        </w:rPr>
        <w:t xml:space="preserve"> </w:t>
      </w:r>
      <w:r>
        <w:rPr>
          <w:rFonts w:ascii="Tw Cen MT" w:hAnsi="Tw Cen MT" w:cs="Tahoma"/>
          <w:color w:val="000000"/>
        </w:rPr>
        <w:t>T</w:t>
      </w:r>
      <w:r w:rsidRPr="009069BD">
        <w:rPr>
          <w:rFonts w:ascii="Tw Cen MT" w:hAnsi="Tw Cen MT" w:cs="Tahoma"/>
          <w:color w:val="000000"/>
        </w:rPr>
        <w:t>he Pennsylvania State University</w:t>
      </w:r>
      <w:r>
        <w:rPr>
          <w:rFonts w:ascii="Tw Cen MT" w:hAnsi="Tw Cen MT" w:cs="Tahoma"/>
          <w:color w:val="000000"/>
        </w:rPr>
        <w:t xml:space="preserve"> (including its campuses)</w:t>
      </w:r>
      <w:r w:rsidRPr="009069BD">
        <w:rPr>
          <w:rFonts w:ascii="Tw Cen MT" w:hAnsi="Tw Cen MT" w:cs="Tahoma"/>
          <w:color w:val="000000"/>
        </w:rPr>
        <w:t>.</w:t>
      </w:r>
    </w:p>
    <w:p w:rsidR="00417439" w:rsidRPr="00254306" w:rsidRDefault="00417439" w:rsidP="00417439">
      <w:pPr>
        <w:pStyle w:val="ListParagraph"/>
        <w:numPr>
          <w:ilvl w:val="0"/>
          <w:numId w:val="3"/>
        </w:numPr>
        <w:autoSpaceDE w:val="0"/>
        <w:autoSpaceDN w:val="0"/>
        <w:adjustRightInd w:val="0"/>
        <w:ind w:left="360"/>
        <w:rPr>
          <w:rFonts w:ascii="Tw Cen MT" w:hAnsi="Tw Cen MT" w:cs="Tahoma"/>
          <w:color w:val="000000"/>
        </w:rPr>
      </w:pPr>
      <w:r w:rsidRPr="00254306">
        <w:rPr>
          <w:rFonts w:ascii="Tw Cen MT" w:hAnsi="Tw Cen MT" w:cs="Tahoma"/>
          <w:color w:val="000000"/>
        </w:rPr>
        <w:t xml:space="preserve">"Student” includes all individuals taking courses at the University, either full-time or part-time, pursuing undergraduate, graduate, or professional studies, both degree and non-degree seeking, as well as individuals enrolled in non-credit courses and programs.  In addition, for purposes </w:t>
      </w:r>
      <w:r w:rsidR="00012A85">
        <w:rPr>
          <w:rFonts w:ascii="Tw Cen MT" w:hAnsi="Tw Cen MT" w:cs="Tahoma"/>
          <w:color w:val="000000"/>
        </w:rPr>
        <w:t>of</w:t>
      </w:r>
      <w:r w:rsidR="00012A85" w:rsidRPr="00254306">
        <w:rPr>
          <w:rFonts w:ascii="Tw Cen MT" w:hAnsi="Tw Cen MT" w:cs="Tahoma"/>
          <w:color w:val="000000"/>
        </w:rPr>
        <w:t xml:space="preserve"> </w:t>
      </w:r>
      <w:r w:rsidRPr="00254306">
        <w:rPr>
          <w:rFonts w:ascii="Tw Cen MT" w:hAnsi="Tw Cen MT" w:cs="Tahoma"/>
          <w:color w:val="000000"/>
        </w:rPr>
        <w:t xml:space="preserve">the Student Code of Conduct, </w:t>
      </w:r>
      <w:r>
        <w:rPr>
          <w:rFonts w:ascii="Tw Cen MT" w:hAnsi="Tw Cen MT" w:cs="Tahoma"/>
          <w:color w:val="000000"/>
        </w:rPr>
        <w:t>Code</w:t>
      </w:r>
      <w:r w:rsidRPr="00254306">
        <w:rPr>
          <w:rFonts w:ascii="Tw Cen MT" w:hAnsi="Tw Cen MT" w:cs="Tahoma"/>
          <w:color w:val="000000"/>
        </w:rPr>
        <w:t xml:space="preserve"> jurisdiction also includes individuals who have accepted an offer of admission to the University</w:t>
      </w:r>
      <w:r>
        <w:rPr>
          <w:rFonts w:ascii="Tw Cen MT" w:hAnsi="Tw Cen MT" w:cs="Tahoma"/>
          <w:color w:val="000000"/>
        </w:rPr>
        <w:t>;</w:t>
      </w:r>
      <w:r w:rsidRPr="00254306">
        <w:rPr>
          <w:rFonts w:ascii="Tw Cen MT" w:hAnsi="Tw Cen MT" w:cs="Tahoma"/>
          <w:color w:val="000000"/>
        </w:rPr>
        <w:t xml:space="preserve"> and</w:t>
      </w:r>
      <w:r>
        <w:rPr>
          <w:rFonts w:ascii="Tw Cen MT" w:hAnsi="Tw Cen MT" w:cs="Tahoma"/>
          <w:color w:val="000000"/>
        </w:rPr>
        <w:t xml:space="preserve"> students</w:t>
      </w:r>
      <w:r w:rsidRPr="00254306">
        <w:rPr>
          <w:rFonts w:ascii="Tw Cen MT" w:hAnsi="Tw Cen MT" w:cs="Tahoma"/>
          <w:color w:val="000000"/>
        </w:rPr>
        <w:t xml:space="preserve"> who withdraw after allegedly violating the Student Code of Conduct, who are on leave of absence from the University, or who are not officially registered and/or enrolled for a particular term but have a continuing relationship with the University.</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The term “</w:t>
      </w:r>
      <w:r>
        <w:rPr>
          <w:rFonts w:ascii="Tw Cen MT" w:hAnsi="Tw Cen MT" w:cs="Tahoma"/>
          <w:color w:val="000000"/>
        </w:rPr>
        <w:t>f</w:t>
      </w:r>
      <w:r w:rsidRPr="009069BD">
        <w:rPr>
          <w:rFonts w:ascii="Tw Cen MT" w:hAnsi="Tw Cen MT" w:cs="Tahoma"/>
          <w:color w:val="000000"/>
        </w:rPr>
        <w:t xml:space="preserve">aculty </w:t>
      </w:r>
      <w:r>
        <w:rPr>
          <w:rFonts w:ascii="Tw Cen MT" w:hAnsi="Tw Cen MT" w:cs="Tahoma"/>
          <w:color w:val="000000"/>
        </w:rPr>
        <w:t>m</w:t>
      </w:r>
      <w:r w:rsidRPr="009069BD">
        <w:rPr>
          <w:rFonts w:ascii="Tw Cen MT" w:hAnsi="Tw Cen MT" w:cs="Tahoma"/>
          <w:color w:val="000000"/>
        </w:rPr>
        <w:t xml:space="preserve">ember” </w:t>
      </w:r>
      <w:r>
        <w:rPr>
          <w:rFonts w:ascii="Tw Cen MT" w:hAnsi="Tw Cen MT" w:cs="Tahoma"/>
          <w:color w:val="000000"/>
        </w:rPr>
        <w:t>refers to members of the University with academic appointments as well as those with emeritus status</w:t>
      </w:r>
      <w:r w:rsidRPr="009069BD">
        <w:rPr>
          <w:rFonts w:ascii="Tw Cen MT" w:hAnsi="Tw Cen MT" w:cs="Tahoma"/>
          <w:color w:val="000000"/>
        </w:rPr>
        <w:t>.</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The term “</w:t>
      </w:r>
      <w:r>
        <w:rPr>
          <w:rFonts w:ascii="Tw Cen MT" w:hAnsi="Tw Cen MT" w:cs="Tahoma"/>
          <w:color w:val="000000"/>
        </w:rPr>
        <w:t>s</w:t>
      </w:r>
      <w:r w:rsidRPr="009069BD">
        <w:rPr>
          <w:rFonts w:ascii="Tw Cen MT" w:hAnsi="Tw Cen MT" w:cs="Tahoma"/>
          <w:color w:val="000000"/>
        </w:rPr>
        <w:t xml:space="preserve">taff </w:t>
      </w:r>
      <w:r>
        <w:rPr>
          <w:rFonts w:ascii="Tw Cen MT" w:hAnsi="Tw Cen MT" w:cs="Tahoma"/>
          <w:color w:val="000000"/>
        </w:rPr>
        <w:t>m</w:t>
      </w:r>
      <w:r w:rsidRPr="009069BD">
        <w:rPr>
          <w:rFonts w:ascii="Tw Cen MT" w:hAnsi="Tw Cen MT" w:cs="Tahoma"/>
          <w:color w:val="000000"/>
        </w:rPr>
        <w:t>ember” is defined as anyone hired by the University</w:t>
      </w:r>
      <w:r>
        <w:rPr>
          <w:rFonts w:ascii="Tw Cen MT" w:hAnsi="Tw Cen MT" w:cs="Tahoma"/>
          <w:color w:val="000000"/>
        </w:rPr>
        <w:t>, apart from faculty members,</w:t>
      </w:r>
      <w:r w:rsidRPr="009069BD">
        <w:rPr>
          <w:rFonts w:ascii="Tw Cen MT" w:hAnsi="Tw Cen MT" w:cs="Tahoma"/>
          <w:color w:val="000000"/>
        </w:rPr>
        <w:t xml:space="preserve"> with administrative or professional responsibilities.</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 xml:space="preserve">The term “University </w:t>
      </w:r>
      <w:r>
        <w:rPr>
          <w:rFonts w:ascii="Tw Cen MT" w:hAnsi="Tw Cen MT" w:cs="Tahoma"/>
          <w:color w:val="000000"/>
        </w:rPr>
        <w:t>c</w:t>
      </w:r>
      <w:r w:rsidRPr="009069BD">
        <w:rPr>
          <w:rFonts w:ascii="Tw Cen MT" w:hAnsi="Tw Cen MT" w:cs="Tahoma"/>
          <w:color w:val="000000"/>
        </w:rPr>
        <w:t xml:space="preserve">ommunity </w:t>
      </w:r>
      <w:r>
        <w:rPr>
          <w:rFonts w:ascii="Tw Cen MT" w:hAnsi="Tw Cen MT" w:cs="Tahoma"/>
          <w:color w:val="000000"/>
        </w:rPr>
        <w:t>m</w:t>
      </w:r>
      <w:r w:rsidRPr="009069BD">
        <w:rPr>
          <w:rFonts w:ascii="Tw Cen MT" w:hAnsi="Tw Cen MT" w:cs="Tahoma"/>
          <w:color w:val="000000"/>
        </w:rPr>
        <w:t xml:space="preserve">ember” </w:t>
      </w:r>
      <w:r>
        <w:rPr>
          <w:rFonts w:ascii="Tw Cen MT" w:hAnsi="Tw Cen MT" w:cs="Tahoma"/>
          <w:color w:val="000000"/>
        </w:rPr>
        <w:t xml:space="preserve">includes any person who is a </w:t>
      </w:r>
      <w:r w:rsidRPr="009069BD">
        <w:rPr>
          <w:rFonts w:ascii="Tw Cen MT" w:hAnsi="Tw Cen MT" w:cs="Tahoma"/>
          <w:color w:val="000000"/>
        </w:rPr>
        <w:t>student, faculty member, staff member, or other person employed by the Univer</w:t>
      </w:r>
      <w:r>
        <w:rPr>
          <w:rFonts w:ascii="Tw Cen MT" w:hAnsi="Tw Cen MT" w:cs="Tahoma"/>
          <w:color w:val="000000"/>
        </w:rPr>
        <w:t>si</w:t>
      </w:r>
      <w:r w:rsidRPr="009069BD">
        <w:rPr>
          <w:rFonts w:ascii="Tw Cen MT" w:hAnsi="Tw Cen MT" w:cs="Tahoma"/>
          <w:color w:val="000000"/>
        </w:rPr>
        <w:t>ty.</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 xml:space="preserve">The term “University </w:t>
      </w:r>
      <w:r>
        <w:rPr>
          <w:rFonts w:ascii="Tw Cen MT" w:hAnsi="Tw Cen MT" w:cs="Tahoma"/>
          <w:color w:val="000000"/>
        </w:rPr>
        <w:t>p</w:t>
      </w:r>
      <w:r w:rsidRPr="009069BD">
        <w:rPr>
          <w:rFonts w:ascii="Tw Cen MT" w:hAnsi="Tw Cen MT" w:cs="Tahoma"/>
          <w:color w:val="000000"/>
        </w:rPr>
        <w:t>remises” is defined as any building, facility, land, or other property owned</w:t>
      </w:r>
      <w:r>
        <w:rPr>
          <w:rFonts w:ascii="Tw Cen MT" w:hAnsi="Tw Cen MT" w:cs="Tahoma"/>
          <w:color w:val="000000"/>
        </w:rPr>
        <w:t>, used</w:t>
      </w:r>
      <w:r w:rsidRPr="009069BD">
        <w:rPr>
          <w:rFonts w:ascii="Tw Cen MT" w:hAnsi="Tw Cen MT" w:cs="Tahoma"/>
          <w:color w:val="000000"/>
        </w:rPr>
        <w:t xml:space="preserve"> or controlled by the University</w:t>
      </w:r>
      <w:r>
        <w:rPr>
          <w:rFonts w:ascii="Tw Cen MT" w:hAnsi="Tw Cen MT" w:cs="Tahoma"/>
          <w:color w:val="000000"/>
        </w:rPr>
        <w:t>, including adjacent streets and sidewalks</w:t>
      </w:r>
      <w:r w:rsidRPr="009069BD">
        <w:rPr>
          <w:rFonts w:ascii="Tw Cen MT" w:hAnsi="Tw Cen MT" w:cs="Tahoma"/>
          <w:color w:val="000000"/>
        </w:rPr>
        <w:t>.</w:t>
      </w:r>
    </w:p>
    <w:p w:rsidR="0086236A" w:rsidRDefault="0086236A" w:rsidP="00417439">
      <w:pPr>
        <w:pStyle w:val="ListParagraph"/>
        <w:numPr>
          <w:ilvl w:val="0"/>
          <w:numId w:val="3"/>
        </w:numPr>
        <w:autoSpaceDE w:val="0"/>
        <w:autoSpaceDN w:val="0"/>
        <w:adjustRightInd w:val="0"/>
        <w:ind w:left="360"/>
        <w:rPr>
          <w:rFonts w:ascii="Tw Cen MT" w:hAnsi="Tw Cen MT" w:cs="Tahoma"/>
          <w:color w:val="000000"/>
        </w:rPr>
      </w:pPr>
      <w:r>
        <w:rPr>
          <w:rFonts w:ascii="Tw Cen MT" w:hAnsi="Tw Cen MT" w:cs="Tahoma"/>
          <w:color w:val="000000"/>
        </w:rPr>
        <w:t xml:space="preserve">The term “Title IX” </w:t>
      </w:r>
      <w:r w:rsidR="00561E40">
        <w:rPr>
          <w:rFonts w:ascii="Tw Cen MT" w:hAnsi="Tw Cen MT" w:cs="Tahoma"/>
          <w:color w:val="000000"/>
        </w:rPr>
        <w:t>refers to Title IX of the Education Amendment of 1972 and the related regulations and guidance</w:t>
      </w:r>
      <w:r w:rsidR="00EF7926">
        <w:rPr>
          <w:rFonts w:ascii="Tw Cen MT" w:hAnsi="Tw Cen MT" w:cs="Tahoma"/>
          <w:color w:val="000000"/>
        </w:rPr>
        <w:t xml:space="preserve">, specifically as </w:t>
      </w:r>
      <w:r w:rsidR="001656A5">
        <w:rPr>
          <w:rFonts w:ascii="Tw Cen MT" w:hAnsi="Tw Cen MT" w:cs="Tahoma"/>
          <w:color w:val="000000"/>
        </w:rPr>
        <w:t>they relate</w:t>
      </w:r>
      <w:r w:rsidR="00EF7926">
        <w:rPr>
          <w:rFonts w:ascii="Tw Cen MT" w:hAnsi="Tw Cen MT" w:cs="Tahoma"/>
          <w:color w:val="000000"/>
        </w:rPr>
        <w:t xml:space="preserve"> to sexual harassment, gender discrimination and harassment, sexual assault and sexual violence</w:t>
      </w:r>
      <w:r>
        <w:rPr>
          <w:rFonts w:ascii="Tw Cen MT" w:hAnsi="Tw Cen MT" w:cs="Tahoma"/>
          <w:color w:val="000000"/>
        </w:rPr>
        <w:t xml:space="preserve">.  </w:t>
      </w:r>
      <w:r w:rsidR="00160B9F">
        <w:rPr>
          <w:rFonts w:ascii="Tw Cen MT" w:hAnsi="Tw Cen MT" w:cs="Tahoma"/>
          <w:color w:val="000000"/>
        </w:rPr>
        <w:t xml:space="preserve">Special procedures exist (Section V, D) for </w:t>
      </w:r>
      <w:r w:rsidR="001656A5">
        <w:rPr>
          <w:rFonts w:ascii="Tw Cen MT" w:hAnsi="Tw Cen MT" w:cs="Tahoma"/>
          <w:color w:val="000000"/>
        </w:rPr>
        <w:t>cases involving potential Title IX violations</w:t>
      </w:r>
      <w:r w:rsidR="00160B9F">
        <w:rPr>
          <w:rFonts w:ascii="Tw Cen MT" w:hAnsi="Tw Cen MT" w:cs="Tahoma"/>
          <w:color w:val="000000"/>
        </w:rPr>
        <w:t xml:space="preserve">.  </w:t>
      </w:r>
    </w:p>
    <w:p w:rsidR="0086236A" w:rsidRDefault="0086236A" w:rsidP="00417439">
      <w:pPr>
        <w:pStyle w:val="ListParagraph"/>
        <w:numPr>
          <w:ilvl w:val="0"/>
          <w:numId w:val="3"/>
        </w:numPr>
        <w:autoSpaceDE w:val="0"/>
        <w:autoSpaceDN w:val="0"/>
        <w:adjustRightInd w:val="0"/>
        <w:ind w:left="360"/>
        <w:rPr>
          <w:rFonts w:ascii="Tw Cen MT" w:hAnsi="Tw Cen MT" w:cs="Tahoma"/>
          <w:color w:val="000000"/>
        </w:rPr>
      </w:pPr>
      <w:r>
        <w:rPr>
          <w:rFonts w:ascii="Tw Cen MT" w:hAnsi="Tw Cen MT" w:cs="Tahoma"/>
          <w:color w:val="000000"/>
        </w:rPr>
        <w:lastRenderedPageBreak/>
        <w:t xml:space="preserve">The term “Crimes of Violence” </w:t>
      </w:r>
      <w:r w:rsidR="00561E40">
        <w:rPr>
          <w:rFonts w:ascii="Tw Cen MT" w:hAnsi="Tw Cen MT" w:cs="Tahoma"/>
          <w:color w:val="000000"/>
        </w:rPr>
        <w:t>is defined as</w:t>
      </w:r>
      <w:r>
        <w:rPr>
          <w:rFonts w:ascii="Tw Cen MT" w:hAnsi="Tw Cen MT" w:cs="Tahoma"/>
          <w:color w:val="000000"/>
        </w:rPr>
        <w:t xml:space="preserve"> any behavior that may involve a crime of violence as defined in the Code of Federal Regulations, Title 34, Appendix A.  </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The term “</w:t>
      </w:r>
      <w:r w:rsidR="00786771">
        <w:rPr>
          <w:rFonts w:ascii="Tw Cen MT" w:hAnsi="Tw Cen MT" w:cs="Tahoma"/>
          <w:color w:val="000000"/>
        </w:rPr>
        <w:t>complainant</w:t>
      </w:r>
      <w:r w:rsidRPr="009069BD">
        <w:rPr>
          <w:rFonts w:ascii="Tw Cen MT" w:hAnsi="Tw Cen MT" w:cs="Tahoma"/>
          <w:color w:val="000000"/>
        </w:rPr>
        <w:t xml:space="preserve">” is defined </w:t>
      </w:r>
      <w:r>
        <w:rPr>
          <w:rFonts w:ascii="Tw Cen MT" w:hAnsi="Tw Cen MT" w:cs="Tahoma"/>
          <w:color w:val="000000"/>
        </w:rPr>
        <w:t xml:space="preserve">as any person </w:t>
      </w:r>
      <w:r w:rsidRPr="009069BD">
        <w:rPr>
          <w:rFonts w:ascii="Tw Cen MT" w:hAnsi="Tw Cen MT" w:cs="Tahoma"/>
          <w:color w:val="000000"/>
        </w:rPr>
        <w:t xml:space="preserve">alleging </w:t>
      </w:r>
      <w:r>
        <w:rPr>
          <w:rFonts w:ascii="Tw Cen MT" w:hAnsi="Tw Cen MT" w:cs="Tahoma"/>
          <w:color w:val="000000"/>
        </w:rPr>
        <w:t xml:space="preserve">that they were adversely affected by a student who participated in </w:t>
      </w:r>
      <w:r w:rsidRPr="009069BD">
        <w:rPr>
          <w:rFonts w:ascii="Tw Cen MT" w:hAnsi="Tw Cen MT" w:cs="Tahoma"/>
          <w:color w:val="000000"/>
        </w:rPr>
        <w:t xml:space="preserve">a </w:t>
      </w:r>
      <w:r w:rsidR="00D952E7">
        <w:rPr>
          <w:rFonts w:ascii="Tw Cen MT" w:hAnsi="Tw Cen MT" w:cs="Tahoma"/>
          <w:color w:val="000000"/>
        </w:rPr>
        <w:t>crime of violence and/or Title IX incident (</w:t>
      </w:r>
      <w:r>
        <w:rPr>
          <w:rFonts w:ascii="Tw Cen MT" w:hAnsi="Tw Cen MT" w:cs="Tahoma"/>
          <w:color w:val="000000"/>
        </w:rPr>
        <w:t xml:space="preserve">Special procedures exist </w:t>
      </w:r>
      <w:r w:rsidR="00D952E7">
        <w:rPr>
          <w:rFonts w:ascii="Tw Cen MT" w:hAnsi="Tw Cen MT" w:cs="Tahoma"/>
          <w:color w:val="000000"/>
        </w:rPr>
        <w:t xml:space="preserve">in </w:t>
      </w:r>
      <w:r>
        <w:rPr>
          <w:rFonts w:ascii="Tw Cen MT" w:hAnsi="Tw Cen MT" w:cs="Tahoma"/>
          <w:color w:val="000000"/>
        </w:rPr>
        <w:t>Section V, C)</w:t>
      </w:r>
      <w:r w:rsidR="00D952E7">
        <w:rPr>
          <w:rFonts w:ascii="Tw Cen MT" w:hAnsi="Tw Cen MT" w:cs="Tahoma"/>
          <w:color w:val="000000"/>
        </w:rPr>
        <w:t>.</w:t>
      </w:r>
      <w:r>
        <w:rPr>
          <w:rFonts w:ascii="Tw Cen MT" w:hAnsi="Tw Cen MT" w:cs="Tahoma"/>
          <w:color w:val="000000"/>
        </w:rPr>
        <w:t xml:space="preserve">  </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The term “</w:t>
      </w:r>
      <w:r w:rsidR="00C55001">
        <w:rPr>
          <w:rFonts w:ascii="Tw Cen MT" w:hAnsi="Tw Cen MT" w:cs="Tahoma"/>
          <w:color w:val="000000"/>
        </w:rPr>
        <w:t>respondent</w:t>
      </w:r>
      <w:r w:rsidRPr="009069BD">
        <w:rPr>
          <w:rFonts w:ascii="Tw Cen MT" w:hAnsi="Tw Cen MT" w:cs="Tahoma"/>
          <w:color w:val="000000"/>
        </w:rPr>
        <w:t xml:space="preserve">” is defined as a student </w:t>
      </w:r>
      <w:r>
        <w:rPr>
          <w:rFonts w:ascii="Tw Cen MT" w:hAnsi="Tw Cen MT" w:cs="Tahoma"/>
          <w:color w:val="000000"/>
        </w:rPr>
        <w:t>who</w:t>
      </w:r>
      <w:r w:rsidRPr="009069BD">
        <w:rPr>
          <w:rFonts w:ascii="Tw Cen MT" w:hAnsi="Tw Cen MT" w:cs="Tahoma"/>
          <w:color w:val="000000"/>
        </w:rPr>
        <w:t xml:space="preserve"> </w:t>
      </w:r>
      <w:r>
        <w:rPr>
          <w:rFonts w:ascii="Tw Cen MT" w:hAnsi="Tw Cen MT" w:cs="Tahoma"/>
          <w:color w:val="000000"/>
        </w:rPr>
        <w:t>allegedly</w:t>
      </w:r>
      <w:r w:rsidRPr="009069BD">
        <w:rPr>
          <w:rFonts w:ascii="Tw Cen MT" w:hAnsi="Tw Cen MT" w:cs="Tahoma"/>
          <w:color w:val="000000"/>
        </w:rPr>
        <w:t xml:space="preserve"> </w:t>
      </w:r>
      <w:r>
        <w:rPr>
          <w:rFonts w:ascii="Tw Cen MT" w:hAnsi="Tw Cen MT" w:cs="Tahoma"/>
          <w:color w:val="000000"/>
        </w:rPr>
        <w:t>violated</w:t>
      </w:r>
      <w:r w:rsidRPr="009069BD">
        <w:rPr>
          <w:rFonts w:ascii="Tw Cen MT" w:hAnsi="Tw Cen MT" w:cs="Tahoma"/>
          <w:color w:val="000000"/>
        </w:rPr>
        <w:t xml:space="preserve"> the Code of Conduct.</w:t>
      </w:r>
      <w:r w:rsidR="00786771">
        <w:rPr>
          <w:rFonts w:ascii="Tw Cen MT" w:hAnsi="Tw Cen MT" w:cs="Tahoma"/>
          <w:color w:val="000000"/>
        </w:rPr>
        <w:t xml:space="preserve">  </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 xml:space="preserve">The “Senior Director” </w:t>
      </w:r>
      <w:r>
        <w:rPr>
          <w:rFonts w:ascii="Tw Cen MT" w:hAnsi="Tw Cen MT" w:cs="Tahoma"/>
          <w:color w:val="000000"/>
        </w:rPr>
        <w:t xml:space="preserve">is defined as the Senior Director of the Office of Student Conduct who </w:t>
      </w:r>
      <w:r w:rsidRPr="009069BD">
        <w:rPr>
          <w:rFonts w:ascii="Tw Cen MT" w:hAnsi="Tw Cen MT" w:cs="Tahoma"/>
          <w:color w:val="000000"/>
        </w:rPr>
        <w:t xml:space="preserve">is designated by the </w:t>
      </w:r>
      <w:r>
        <w:rPr>
          <w:rFonts w:ascii="Tw Cen MT" w:hAnsi="Tw Cen MT" w:cs="Tahoma"/>
          <w:color w:val="000000"/>
        </w:rPr>
        <w:t xml:space="preserve">University </w:t>
      </w:r>
      <w:r w:rsidRPr="009069BD">
        <w:rPr>
          <w:rFonts w:ascii="Tw Cen MT" w:hAnsi="Tw Cen MT" w:cs="Tahoma"/>
          <w:color w:val="000000"/>
        </w:rPr>
        <w:t xml:space="preserve">President to be responsible for the administration of the </w:t>
      </w:r>
      <w:r>
        <w:rPr>
          <w:rFonts w:ascii="Tw Cen MT" w:hAnsi="Tw Cen MT" w:cs="Tahoma"/>
          <w:color w:val="000000"/>
        </w:rPr>
        <w:t xml:space="preserve">Code of Conduct and the </w:t>
      </w:r>
      <w:r w:rsidRPr="009069BD">
        <w:rPr>
          <w:rFonts w:ascii="Tw Cen MT" w:hAnsi="Tw Cen MT" w:cs="Tahoma"/>
          <w:color w:val="000000"/>
        </w:rPr>
        <w:t>student conduct process.</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 xml:space="preserve">The term “Case Manager” </w:t>
      </w:r>
      <w:r>
        <w:rPr>
          <w:rFonts w:ascii="Tw Cen MT" w:hAnsi="Tw Cen MT" w:cs="Tahoma"/>
          <w:color w:val="000000"/>
        </w:rPr>
        <w:t>is defined as any University official</w:t>
      </w:r>
      <w:r w:rsidRPr="009069BD">
        <w:rPr>
          <w:rFonts w:ascii="Tw Cen MT" w:hAnsi="Tw Cen MT" w:cs="Tahoma"/>
          <w:color w:val="000000"/>
        </w:rPr>
        <w:t xml:space="preserve"> </w:t>
      </w:r>
      <w:r>
        <w:rPr>
          <w:rFonts w:ascii="Tw Cen MT" w:hAnsi="Tw Cen MT" w:cs="Tahoma"/>
          <w:color w:val="000000"/>
        </w:rPr>
        <w:t xml:space="preserve">who is </w:t>
      </w:r>
      <w:r w:rsidRPr="009069BD">
        <w:rPr>
          <w:rFonts w:ascii="Tw Cen MT" w:hAnsi="Tw Cen MT" w:cs="Tahoma"/>
          <w:color w:val="000000"/>
        </w:rPr>
        <w:t xml:space="preserve">authorized </w:t>
      </w:r>
      <w:r>
        <w:rPr>
          <w:rFonts w:ascii="Tw Cen MT" w:hAnsi="Tw Cen MT" w:cs="Tahoma"/>
          <w:color w:val="000000"/>
        </w:rPr>
        <w:t xml:space="preserve">by the Senior Director of the Office of Student Conduct to </w:t>
      </w:r>
      <w:r w:rsidRPr="009069BD">
        <w:rPr>
          <w:rFonts w:ascii="Tw Cen MT" w:hAnsi="Tw Cen MT" w:cs="Tahoma"/>
          <w:color w:val="000000"/>
        </w:rPr>
        <w:t>meet with students</w:t>
      </w:r>
      <w:r>
        <w:rPr>
          <w:rFonts w:ascii="Tw Cen MT" w:hAnsi="Tw Cen MT" w:cs="Tahoma"/>
          <w:color w:val="000000"/>
        </w:rPr>
        <w:t xml:space="preserve"> regarding alleged violations of the Code of Conduct, to recommend charges and sanctions, to serve as University presenters in hearings, and to monitor and mandate the completion of assigned sanctions.</w:t>
      </w:r>
      <w:r w:rsidR="00B6430F">
        <w:rPr>
          <w:rFonts w:ascii="Tw Cen MT" w:hAnsi="Tw Cen MT" w:cs="Tahoma"/>
          <w:color w:val="000000"/>
        </w:rPr>
        <w:t xml:space="preserve"> This includes staff in the Offices of Student Conduct and Residence Life, and others designated by Senior Director. </w:t>
      </w:r>
    </w:p>
    <w:p w:rsidR="005F775C" w:rsidRPr="00BA6FDF" w:rsidRDefault="005F775C" w:rsidP="00417439">
      <w:pPr>
        <w:pStyle w:val="ListParagraph"/>
        <w:numPr>
          <w:ilvl w:val="0"/>
          <w:numId w:val="3"/>
        </w:numPr>
        <w:autoSpaceDE w:val="0"/>
        <w:autoSpaceDN w:val="0"/>
        <w:adjustRightInd w:val="0"/>
        <w:ind w:left="360"/>
        <w:rPr>
          <w:rFonts w:ascii="Tw Cen MT" w:hAnsi="Tw Cen MT" w:cs="Tahoma"/>
          <w:i/>
          <w:color w:val="000000"/>
        </w:rPr>
      </w:pPr>
      <w:r w:rsidRPr="00BA6FDF">
        <w:rPr>
          <w:rStyle w:val="Emphasis"/>
          <w:rFonts w:ascii="Tw Cen MT" w:hAnsi="Tw Cen MT"/>
          <w:i w:val="0"/>
        </w:rPr>
        <w:t>The term “Investigator” is defined as a</w:t>
      </w:r>
      <w:r>
        <w:rPr>
          <w:rStyle w:val="Emphasis"/>
          <w:rFonts w:ascii="Tw Cen MT" w:hAnsi="Tw Cen MT"/>
          <w:i w:val="0"/>
        </w:rPr>
        <w:t>ny</w:t>
      </w:r>
      <w:r w:rsidRPr="00BA6FDF">
        <w:rPr>
          <w:rStyle w:val="Emphasis"/>
          <w:rFonts w:ascii="Tw Cen MT" w:hAnsi="Tw Cen MT"/>
          <w:i w:val="0"/>
        </w:rPr>
        <w:t xml:space="preserve"> University official who is assigned by the Senior Director </w:t>
      </w:r>
      <w:r>
        <w:rPr>
          <w:rStyle w:val="Emphasis"/>
          <w:rFonts w:ascii="Tw Cen MT" w:hAnsi="Tw Cen MT"/>
          <w:i w:val="0"/>
        </w:rPr>
        <w:t>to</w:t>
      </w:r>
      <w:r w:rsidRPr="00BA6FDF">
        <w:rPr>
          <w:rStyle w:val="Emphasis"/>
          <w:rFonts w:ascii="Tw Cen MT" w:hAnsi="Tw Cen MT"/>
          <w:i w:val="0"/>
        </w:rPr>
        <w:t xml:space="preserve"> conduct investigations in cases involving allegations of </w:t>
      </w:r>
      <w:r>
        <w:rPr>
          <w:rStyle w:val="Emphasis"/>
          <w:rFonts w:ascii="Tw Cen MT" w:hAnsi="Tw Cen MT"/>
          <w:i w:val="0"/>
        </w:rPr>
        <w:t xml:space="preserve">student </w:t>
      </w:r>
      <w:r w:rsidRPr="00BA6FDF">
        <w:rPr>
          <w:rStyle w:val="Emphasis"/>
          <w:rFonts w:ascii="Tw Cen MT" w:hAnsi="Tw Cen MT"/>
          <w:i w:val="0"/>
        </w:rPr>
        <w:t xml:space="preserve">misconduct. </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sidRPr="009069BD">
        <w:rPr>
          <w:rFonts w:ascii="Tw Cen MT" w:hAnsi="Tw Cen MT" w:cs="Tahoma"/>
          <w:color w:val="000000"/>
        </w:rPr>
        <w:t>The term “Universi</w:t>
      </w:r>
      <w:r>
        <w:rPr>
          <w:rFonts w:ascii="Tw Cen MT" w:hAnsi="Tw Cen MT" w:cs="Tahoma"/>
          <w:color w:val="000000"/>
        </w:rPr>
        <w:t xml:space="preserve">ty Conduct Board” is defined as a specific group of faculty, staff and students authorized by the Senior Director to determine, through a hearing, whether a student has violated the Code of Conduct and to assign sanctions in response to violation(s). </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Pr>
          <w:rFonts w:ascii="Tw Cen MT" w:hAnsi="Tw Cen MT" w:cs="Tahoma"/>
          <w:color w:val="000000"/>
        </w:rPr>
        <w:t>The term “University Conduct Board Chair” is defined as the faculty or staff members authorized by the Senior Director to serve as chairpersons of the University Conduct Boards during University Conduct Board Hearings.</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Pr>
          <w:rFonts w:ascii="Tw Cen MT" w:hAnsi="Tw Cen MT" w:cs="Tahoma"/>
          <w:color w:val="000000"/>
        </w:rPr>
        <w:t>The term “Administrative Hearing Officer” is defined as the faculty or staff members authorized by the Senior Director to conduct Administrative Hearings.</w:t>
      </w:r>
    </w:p>
    <w:p w:rsidR="005F775C" w:rsidRPr="00BA6FDF" w:rsidRDefault="005F775C" w:rsidP="00417439">
      <w:pPr>
        <w:pStyle w:val="ListParagraph"/>
        <w:numPr>
          <w:ilvl w:val="0"/>
          <w:numId w:val="3"/>
        </w:numPr>
        <w:autoSpaceDE w:val="0"/>
        <w:autoSpaceDN w:val="0"/>
        <w:adjustRightInd w:val="0"/>
        <w:ind w:left="360"/>
        <w:rPr>
          <w:rFonts w:ascii="Tw Cen MT" w:hAnsi="Tw Cen MT" w:cs="Tahoma"/>
          <w:i/>
          <w:color w:val="000000"/>
        </w:rPr>
      </w:pPr>
      <w:r w:rsidRPr="00BA6FDF">
        <w:rPr>
          <w:rStyle w:val="Emphasis"/>
          <w:rFonts w:ascii="Tw Cen MT" w:hAnsi="Tw Cen MT"/>
          <w:i w:val="0"/>
        </w:rPr>
        <w:t xml:space="preserve">The term “Title IX </w:t>
      </w:r>
      <w:r>
        <w:rPr>
          <w:rStyle w:val="Emphasis"/>
          <w:rFonts w:ascii="Tw Cen MT" w:hAnsi="Tw Cen MT"/>
          <w:i w:val="0"/>
        </w:rPr>
        <w:t>Decision</w:t>
      </w:r>
      <w:r w:rsidRPr="00BA6FDF">
        <w:rPr>
          <w:rStyle w:val="Emphasis"/>
          <w:rFonts w:ascii="Tw Cen MT" w:hAnsi="Tw Cen MT"/>
          <w:i w:val="0"/>
        </w:rPr>
        <w:t xml:space="preserve"> Panel” is defined as a specific group of faculty and staff authorized by the Senior Director to </w:t>
      </w:r>
      <w:r>
        <w:rPr>
          <w:rStyle w:val="Emphasis"/>
          <w:rFonts w:ascii="Tw Cen MT" w:hAnsi="Tw Cen MT"/>
          <w:i w:val="0"/>
        </w:rPr>
        <w:t>review</w:t>
      </w:r>
      <w:r w:rsidRPr="00BA6FDF">
        <w:rPr>
          <w:rStyle w:val="Emphasis"/>
          <w:rFonts w:ascii="Tw Cen MT" w:hAnsi="Tw Cen MT"/>
          <w:i w:val="0"/>
        </w:rPr>
        <w:t xml:space="preserve"> cases alleging Title IX violation</w:t>
      </w:r>
      <w:r>
        <w:rPr>
          <w:rStyle w:val="Emphasis"/>
          <w:rFonts w:ascii="Tw Cen MT" w:hAnsi="Tw Cen MT"/>
          <w:i w:val="0"/>
        </w:rPr>
        <w:t>s</w:t>
      </w:r>
      <w:r w:rsidRPr="00BA6FDF">
        <w:rPr>
          <w:rStyle w:val="Emphasis"/>
          <w:rFonts w:ascii="Tw Cen MT" w:hAnsi="Tw Cen MT"/>
          <w:i w:val="0"/>
        </w:rPr>
        <w:t xml:space="preserve"> </w:t>
      </w:r>
      <w:r>
        <w:rPr>
          <w:rStyle w:val="Emphasis"/>
          <w:rFonts w:ascii="Tw Cen MT" w:hAnsi="Tw Cen MT"/>
          <w:i w:val="0"/>
        </w:rPr>
        <w:t xml:space="preserve">that have been assigned to it, to determine whether a student has violated the Student Code of Conduct, and to assign sanctions in response to violation(s). </w:t>
      </w:r>
    </w:p>
    <w:p w:rsidR="00417439" w:rsidRDefault="00417439" w:rsidP="00417439">
      <w:pPr>
        <w:pStyle w:val="ListParagraph"/>
        <w:numPr>
          <w:ilvl w:val="0"/>
          <w:numId w:val="3"/>
        </w:numPr>
        <w:autoSpaceDE w:val="0"/>
        <w:autoSpaceDN w:val="0"/>
        <w:adjustRightInd w:val="0"/>
        <w:ind w:left="360"/>
        <w:rPr>
          <w:rFonts w:ascii="Tw Cen MT" w:hAnsi="Tw Cen MT" w:cs="Tahoma"/>
          <w:color w:val="000000"/>
        </w:rPr>
      </w:pPr>
      <w:r>
        <w:rPr>
          <w:rFonts w:ascii="Tw Cen MT" w:hAnsi="Tw Cen MT" w:cs="Tahoma"/>
          <w:color w:val="000000"/>
        </w:rPr>
        <w:t>The term “Sanction Review Officer” is defined as the University community members who conduct Sanction Reviews</w:t>
      </w:r>
      <w:r w:rsidR="001B62DB">
        <w:rPr>
          <w:rFonts w:ascii="Tw Cen MT" w:hAnsi="Tw Cen MT" w:cs="Tahoma"/>
          <w:color w:val="000000"/>
        </w:rPr>
        <w:t>, when requested, for sanctions of Probation with Transcript Notation or higher</w:t>
      </w:r>
      <w:r>
        <w:rPr>
          <w:rFonts w:ascii="Tw Cen MT" w:hAnsi="Tw Cen MT" w:cs="Tahoma"/>
          <w:color w:val="000000"/>
        </w:rPr>
        <w:t xml:space="preserve">.  </w:t>
      </w:r>
      <w:r w:rsidR="001B62DB">
        <w:rPr>
          <w:rFonts w:ascii="Tw Cen MT" w:hAnsi="Tw Cen MT" w:cs="Tahoma"/>
          <w:color w:val="000000"/>
        </w:rPr>
        <w:t>The</w:t>
      </w:r>
      <w:r w:rsidR="00BA3284">
        <w:rPr>
          <w:rFonts w:ascii="Tw Cen MT" w:hAnsi="Tw Cen MT" w:cs="Tahoma"/>
          <w:color w:val="000000"/>
        </w:rPr>
        <w:t xml:space="preserve"> </w:t>
      </w:r>
      <w:r>
        <w:rPr>
          <w:rFonts w:ascii="Tw Cen MT" w:hAnsi="Tw Cen MT" w:cs="Tahoma"/>
          <w:color w:val="000000"/>
        </w:rPr>
        <w:t xml:space="preserve">Sanction Review Officer is the </w:t>
      </w:r>
      <w:r w:rsidR="001B62DB">
        <w:rPr>
          <w:rFonts w:ascii="Tw Cen MT" w:hAnsi="Tw Cen MT" w:cs="Tahoma"/>
          <w:color w:val="000000"/>
        </w:rPr>
        <w:t xml:space="preserve">Associate </w:t>
      </w:r>
      <w:r>
        <w:rPr>
          <w:rFonts w:ascii="Tw Cen MT" w:hAnsi="Tw Cen MT" w:cs="Tahoma"/>
          <w:color w:val="000000"/>
        </w:rPr>
        <w:t>Vice President for Student Affairs at University Park</w:t>
      </w:r>
      <w:r w:rsidR="00EF7926">
        <w:rPr>
          <w:rFonts w:ascii="Tw Cen MT" w:hAnsi="Tw Cen MT" w:cs="Tahoma"/>
          <w:color w:val="000000"/>
        </w:rPr>
        <w:t>, or designee,</w:t>
      </w:r>
      <w:r>
        <w:rPr>
          <w:rFonts w:ascii="Tw Cen MT" w:hAnsi="Tw Cen MT" w:cs="Tahoma"/>
          <w:color w:val="000000"/>
        </w:rPr>
        <w:t xml:space="preserve"> or the Campus Chancellor at other Penn State campuses</w:t>
      </w:r>
      <w:r w:rsidR="00EF7926">
        <w:rPr>
          <w:rFonts w:ascii="Tw Cen MT" w:hAnsi="Tw Cen MT" w:cs="Tahoma"/>
          <w:color w:val="000000"/>
        </w:rPr>
        <w:t>, or designee</w:t>
      </w:r>
      <w:r>
        <w:rPr>
          <w:rFonts w:ascii="Tw Cen MT" w:hAnsi="Tw Cen MT" w:cs="Tahoma"/>
          <w:color w:val="000000"/>
        </w:rPr>
        <w:t xml:space="preserve">.  </w:t>
      </w:r>
    </w:p>
    <w:p w:rsidR="00417439" w:rsidRPr="0097209B" w:rsidRDefault="00417439" w:rsidP="00417439">
      <w:pPr>
        <w:pStyle w:val="ListParagraph"/>
        <w:numPr>
          <w:ilvl w:val="0"/>
          <w:numId w:val="3"/>
        </w:numPr>
        <w:autoSpaceDE w:val="0"/>
        <w:autoSpaceDN w:val="0"/>
        <w:adjustRightInd w:val="0"/>
        <w:ind w:left="360"/>
        <w:rPr>
          <w:rFonts w:ascii="Tw Cen MT" w:hAnsi="Tw Cen MT" w:cs="Tahoma"/>
          <w:color w:val="000000"/>
        </w:rPr>
      </w:pPr>
      <w:r w:rsidRPr="0097209B">
        <w:rPr>
          <w:rFonts w:ascii="Tw Cen MT" w:hAnsi="Tw Cen MT" w:cs="Tahoma"/>
          <w:color w:val="000000"/>
        </w:rPr>
        <w:t xml:space="preserve">The term “Student Conduct Appeals Officer” is defined as the University community member authorized to conduct Student Conduct appeals.  </w:t>
      </w:r>
      <w:r w:rsidRPr="0097209B">
        <w:rPr>
          <w:rFonts w:ascii="Tw Cen MT" w:hAnsi="Tw Cen MT"/>
        </w:rPr>
        <w:t xml:space="preserve">The </w:t>
      </w:r>
      <w:r w:rsidR="00C42BF4">
        <w:rPr>
          <w:rFonts w:ascii="Tw Cen MT" w:hAnsi="Tw Cen MT"/>
        </w:rPr>
        <w:t xml:space="preserve">Student Conduct </w:t>
      </w:r>
      <w:r w:rsidRPr="0097209B">
        <w:rPr>
          <w:rFonts w:ascii="Tw Cen MT" w:hAnsi="Tw Cen MT"/>
        </w:rPr>
        <w:t>Appeal</w:t>
      </w:r>
      <w:r w:rsidR="00C42BF4">
        <w:rPr>
          <w:rFonts w:ascii="Tw Cen MT" w:hAnsi="Tw Cen MT"/>
        </w:rPr>
        <w:t>s</w:t>
      </w:r>
      <w:r w:rsidRPr="0097209B">
        <w:rPr>
          <w:rFonts w:ascii="Tw Cen MT" w:hAnsi="Tw Cen MT"/>
        </w:rPr>
        <w:t xml:space="preserve"> Officer at University Park is the Vice President for Undergraduate Education </w:t>
      </w:r>
      <w:r>
        <w:rPr>
          <w:rFonts w:ascii="Tw Cen MT" w:hAnsi="Tw Cen MT"/>
        </w:rPr>
        <w:t>for Undergraduate students</w:t>
      </w:r>
      <w:r w:rsidR="001B62DB">
        <w:rPr>
          <w:rFonts w:ascii="Tw Cen MT" w:hAnsi="Tw Cen MT"/>
        </w:rPr>
        <w:t>,</w:t>
      </w:r>
      <w:r w:rsidR="00C42BF4">
        <w:rPr>
          <w:rFonts w:ascii="Tw Cen MT" w:hAnsi="Tw Cen MT"/>
        </w:rPr>
        <w:t xml:space="preserve"> </w:t>
      </w:r>
      <w:r w:rsidRPr="0097209B">
        <w:rPr>
          <w:rFonts w:ascii="Tw Cen MT" w:hAnsi="Tw Cen MT"/>
        </w:rPr>
        <w:t xml:space="preserve">the Senior Vice President for Research and Dean of the Graduate School </w:t>
      </w:r>
      <w:r>
        <w:rPr>
          <w:rFonts w:ascii="Tw Cen MT" w:hAnsi="Tw Cen MT"/>
        </w:rPr>
        <w:t xml:space="preserve">for Graduate students, or </w:t>
      </w:r>
      <w:r w:rsidR="001B62DB">
        <w:rPr>
          <w:rFonts w:ascii="Tw Cen MT" w:hAnsi="Tw Cen MT"/>
        </w:rPr>
        <w:t>the campus Chancellor for students at Commonwealth Campuses, or their designees</w:t>
      </w:r>
      <w:r w:rsidRPr="0097209B">
        <w:rPr>
          <w:rFonts w:ascii="Tw Cen MT" w:hAnsi="Tw Cen MT"/>
        </w:rPr>
        <w:t>.</w:t>
      </w:r>
    </w:p>
    <w:p w:rsidR="00961F83" w:rsidRDefault="00417439" w:rsidP="0070620F">
      <w:pPr>
        <w:pStyle w:val="ListParagraph"/>
        <w:numPr>
          <w:ilvl w:val="0"/>
          <w:numId w:val="3"/>
        </w:numPr>
        <w:autoSpaceDE w:val="0"/>
        <w:autoSpaceDN w:val="0"/>
        <w:adjustRightInd w:val="0"/>
        <w:ind w:left="360"/>
        <w:rPr>
          <w:rFonts w:ascii="Tw Cen MT" w:hAnsi="Tw Cen MT" w:cs="Tahoma"/>
          <w:color w:val="000000"/>
        </w:rPr>
      </w:pPr>
      <w:r w:rsidRPr="0097209B">
        <w:rPr>
          <w:rFonts w:ascii="Tw Cen MT" w:hAnsi="Tw Cen MT" w:cs="Tahoma"/>
          <w:color w:val="000000"/>
        </w:rPr>
        <w:t xml:space="preserve">The term “witness” is defined as </w:t>
      </w:r>
      <w:r w:rsidR="00012A85">
        <w:rPr>
          <w:rFonts w:ascii="Tw Cen MT" w:hAnsi="Tw Cen MT" w:cs="Tahoma"/>
          <w:color w:val="000000"/>
        </w:rPr>
        <w:t xml:space="preserve">an </w:t>
      </w:r>
      <w:r w:rsidRPr="0097209B">
        <w:rPr>
          <w:rFonts w:ascii="Tw Cen MT" w:hAnsi="Tw Cen MT" w:cs="Tahoma"/>
          <w:color w:val="000000"/>
        </w:rPr>
        <w:t xml:space="preserve">individual who </w:t>
      </w:r>
      <w:r w:rsidR="00012A85" w:rsidRPr="0097209B">
        <w:rPr>
          <w:rFonts w:ascii="Tw Cen MT" w:hAnsi="Tw Cen MT" w:cs="Tahoma"/>
          <w:color w:val="000000"/>
        </w:rPr>
        <w:t>ha</w:t>
      </w:r>
      <w:r w:rsidR="00012A85">
        <w:rPr>
          <w:rFonts w:ascii="Tw Cen MT" w:hAnsi="Tw Cen MT" w:cs="Tahoma"/>
          <w:color w:val="000000"/>
        </w:rPr>
        <w:t>s</w:t>
      </w:r>
      <w:r w:rsidR="00012A85" w:rsidRPr="0097209B">
        <w:rPr>
          <w:rFonts w:ascii="Tw Cen MT" w:hAnsi="Tw Cen MT" w:cs="Tahoma"/>
          <w:color w:val="000000"/>
        </w:rPr>
        <w:t xml:space="preserve"> </w:t>
      </w:r>
      <w:r w:rsidRPr="0097209B">
        <w:rPr>
          <w:rFonts w:ascii="Tw Cen MT" w:hAnsi="Tw Cen MT" w:cs="Tahoma"/>
          <w:color w:val="000000"/>
        </w:rPr>
        <w:t xml:space="preserve">had direct involvement in an incident and/or who </w:t>
      </w:r>
      <w:r w:rsidR="00012A85" w:rsidRPr="0097209B">
        <w:rPr>
          <w:rFonts w:ascii="Tw Cen MT" w:hAnsi="Tw Cen MT" w:cs="Tahoma"/>
          <w:color w:val="000000"/>
        </w:rPr>
        <w:t>w</w:t>
      </w:r>
      <w:r w:rsidR="00012A85">
        <w:rPr>
          <w:rFonts w:ascii="Tw Cen MT" w:hAnsi="Tw Cen MT" w:cs="Tahoma"/>
          <w:color w:val="000000"/>
        </w:rPr>
        <w:t>as</w:t>
      </w:r>
      <w:r w:rsidR="00012A85" w:rsidRPr="0097209B">
        <w:rPr>
          <w:rFonts w:ascii="Tw Cen MT" w:hAnsi="Tw Cen MT" w:cs="Tahoma"/>
          <w:color w:val="000000"/>
        </w:rPr>
        <w:t xml:space="preserve"> </w:t>
      </w:r>
      <w:r w:rsidRPr="0097209B">
        <w:rPr>
          <w:rFonts w:ascii="Tw Cen MT" w:hAnsi="Tw Cen MT" w:cs="Tahoma"/>
          <w:color w:val="000000"/>
        </w:rPr>
        <w:t xml:space="preserve">provided with information regarding the incident directly from the </w:t>
      </w:r>
      <w:r w:rsidR="00EF7926">
        <w:rPr>
          <w:rFonts w:ascii="Tw Cen MT" w:hAnsi="Tw Cen MT" w:cs="Tahoma"/>
          <w:color w:val="000000"/>
        </w:rPr>
        <w:t>respondent</w:t>
      </w:r>
      <w:r w:rsidRPr="0097209B">
        <w:rPr>
          <w:rFonts w:ascii="Tw Cen MT" w:hAnsi="Tw Cen MT" w:cs="Tahoma"/>
          <w:color w:val="000000"/>
        </w:rPr>
        <w:t xml:space="preserve">, alleged victim, or both. This also includes individuals who in their professional capacity have contributed information which led to University charges. </w:t>
      </w:r>
      <w:r w:rsidR="00B6430F">
        <w:rPr>
          <w:rFonts w:ascii="Tw Cen MT" w:hAnsi="Tw Cen MT" w:cs="Tahoma"/>
          <w:color w:val="000000"/>
        </w:rPr>
        <w:t xml:space="preserve">Private investigators will not typically be permitted in the University’s conduct process. </w:t>
      </w:r>
    </w:p>
    <w:p w:rsidR="00890BDA" w:rsidRPr="0070620F" w:rsidRDefault="00417439" w:rsidP="0070620F">
      <w:pPr>
        <w:pStyle w:val="ListParagraph"/>
        <w:numPr>
          <w:ilvl w:val="0"/>
          <w:numId w:val="3"/>
        </w:numPr>
        <w:autoSpaceDE w:val="0"/>
        <w:autoSpaceDN w:val="0"/>
        <w:adjustRightInd w:val="0"/>
        <w:ind w:left="360"/>
        <w:rPr>
          <w:rFonts w:ascii="Tw Cen MT" w:hAnsi="Tw Cen MT" w:cs="Tahoma"/>
          <w:color w:val="000000"/>
        </w:rPr>
      </w:pPr>
      <w:r w:rsidRPr="0070620F">
        <w:rPr>
          <w:rFonts w:ascii="Tw Cen MT" w:hAnsi="Tw Cen MT" w:cs="Tahoma"/>
          <w:color w:val="000000"/>
        </w:rPr>
        <w:t xml:space="preserve">The term “advisor” is defined as any </w:t>
      </w:r>
      <w:r w:rsidR="00372D1C" w:rsidRPr="0070620F">
        <w:rPr>
          <w:rFonts w:ascii="Tw Cen MT" w:hAnsi="Tw Cen MT" w:cs="Tahoma"/>
          <w:color w:val="000000"/>
        </w:rPr>
        <w:t>person selected</w:t>
      </w:r>
      <w:r w:rsidRPr="0070620F">
        <w:rPr>
          <w:rFonts w:ascii="Tw Cen MT" w:hAnsi="Tw Cen MT" w:cs="Tahoma"/>
          <w:color w:val="000000"/>
        </w:rPr>
        <w:t xml:space="preserve"> by the </w:t>
      </w:r>
      <w:r w:rsidR="00EF7926" w:rsidRPr="0070620F">
        <w:rPr>
          <w:rFonts w:ascii="Tw Cen MT" w:hAnsi="Tw Cen MT" w:cs="Tahoma"/>
          <w:color w:val="000000"/>
        </w:rPr>
        <w:t>respondent</w:t>
      </w:r>
      <w:r w:rsidRPr="0070620F">
        <w:rPr>
          <w:rFonts w:ascii="Tw Cen MT" w:hAnsi="Tw Cen MT" w:cs="Tahoma"/>
          <w:color w:val="000000"/>
        </w:rPr>
        <w:t xml:space="preserve"> or </w:t>
      </w:r>
      <w:r w:rsidR="00813E01" w:rsidRPr="0070620F">
        <w:rPr>
          <w:rFonts w:ascii="Tw Cen MT" w:hAnsi="Tw Cen MT" w:cs="Tahoma"/>
          <w:color w:val="000000"/>
        </w:rPr>
        <w:t xml:space="preserve">complainant </w:t>
      </w:r>
      <w:r w:rsidRPr="0070620F">
        <w:rPr>
          <w:rFonts w:ascii="Tw Cen MT" w:hAnsi="Tw Cen MT" w:cs="Tahoma"/>
          <w:color w:val="000000"/>
        </w:rPr>
        <w:t xml:space="preserve">to assist </w:t>
      </w:r>
      <w:r w:rsidR="00372D1C" w:rsidRPr="0070620F">
        <w:rPr>
          <w:rFonts w:ascii="Tw Cen MT" w:hAnsi="Tw Cen MT" w:cs="Tahoma"/>
          <w:color w:val="000000"/>
        </w:rPr>
        <w:t xml:space="preserve">and accompany </w:t>
      </w:r>
      <w:r w:rsidRPr="0070620F">
        <w:rPr>
          <w:rFonts w:ascii="Tw Cen MT" w:hAnsi="Tw Cen MT" w:cs="Tahoma"/>
          <w:color w:val="000000"/>
        </w:rPr>
        <w:t xml:space="preserve">them through the University </w:t>
      </w:r>
      <w:r w:rsidR="00E417BC" w:rsidRPr="00961F83">
        <w:rPr>
          <w:rFonts w:ascii="Tw Cen MT" w:hAnsi="Tw Cen MT" w:cs="Tahoma"/>
          <w:color w:val="000000"/>
        </w:rPr>
        <w:t xml:space="preserve">conduct </w:t>
      </w:r>
      <w:r w:rsidRPr="0070620F">
        <w:rPr>
          <w:rFonts w:ascii="Tw Cen MT" w:hAnsi="Tw Cen MT" w:cs="Tahoma"/>
          <w:color w:val="000000"/>
        </w:rPr>
        <w:t>process</w:t>
      </w:r>
      <w:r w:rsidR="00372D1C" w:rsidRPr="0070620F">
        <w:rPr>
          <w:rFonts w:ascii="Tw Cen MT" w:hAnsi="Tw Cen MT" w:cs="Tahoma"/>
          <w:color w:val="000000"/>
        </w:rPr>
        <w:t xml:space="preserve"> (including Disciplinary Conference</w:t>
      </w:r>
      <w:r w:rsidR="00D952E7" w:rsidRPr="00961F83">
        <w:rPr>
          <w:rFonts w:ascii="Tw Cen MT" w:hAnsi="Tw Cen MT" w:cs="Tahoma"/>
          <w:color w:val="000000"/>
        </w:rPr>
        <w:t>s</w:t>
      </w:r>
      <w:r w:rsidR="00372D1C" w:rsidRPr="0070620F">
        <w:rPr>
          <w:rFonts w:ascii="Tw Cen MT" w:hAnsi="Tw Cen MT" w:cs="Tahoma"/>
          <w:color w:val="000000"/>
        </w:rPr>
        <w:t>, Administrative/University Conduct Board Hearings, Sanction Reviews, and formal Appeals)</w:t>
      </w:r>
      <w:r w:rsidRPr="0070620F">
        <w:rPr>
          <w:rFonts w:ascii="Tw Cen MT" w:hAnsi="Tw Cen MT" w:cs="Tahoma"/>
          <w:color w:val="000000"/>
        </w:rPr>
        <w:t xml:space="preserve">. </w:t>
      </w:r>
      <w:r w:rsidR="00E417BC" w:rsidRPr="00961F83">
        <w:rPr>
          <w:rFonts w:ascii="Tw Cen MT" w:hAnsi="Tw Cen MT" w:cs="Tahoma"/>
          <w:color w:val="000000"/>
        </w:rPr>
        <w:t xml:space="preserve"> Parties may choose from a list of trained advisors available at the Office of Student Conduct website, choose a non-trained advisor, or may choose to proceed without an advisor. </w:t>
      </w:r>
      <w:r w:rsidR="00961F83" w:rsidRPr="00961F83">
        <w:rPr>
          <w:rFonts w:ascii="Tw Cen MT" w:hAnsi="Tw Cen MT"/>
          <w:bCs/>
          <w:color w:val="000000"/>
        </w:rPr>
        <w:t>A pa</w:t>
      </w:r>
      <w:r w:rsidR="00961F83">
        <w:rPr>
          <w:rFonts w:ascii="Tw Cen MT" w:hAnsi="Tw Cen MT"/>
          <w:bCs/>
          <w:color w:val="000000"/>
        </w:rPr>
        <w:t xml:space="preserve">rty shall not select an </w:t>
      </w:r>
      <w:r w:rsidR="00961F83">
        <w:rPr>
          <w:rFonts w:ascii="Tw Cen MT" w:hAnsi="Tw Cen MT"/>
          <w:bCs/>
          <w:color w:val="000000"/>
        </w:rPr>
        <w:lastRenderedPageBreak/>
        <w:t xml:space="preserve">advisor </w:t>
      </w:r>
      <w:r w:rsidR="00961F83" w:rsidRPr="00961F83">
        <w:rPr>
          <w:rFonts w:ascii="Tw Cen MT" w:hAnsi="Tw Cen MT"/>
          <w:bCs/>
          <w:color w:val="000000"/>
        </w:rPr>
        <w:t xml:space="preserve">with the actual or effective purpose of disrupting the proceedings, causing emotional distress to the other party, or otherwise attempting to disrupt the process.  </w:t>
      </w:r>
      <w:r w:rsidR="00890BDA" w:rsidRPr="0070620F">
        <w:rPr>
          <w:rFonts w:ascii="Tw Cen MT" w:hAnsi="Tw Cen MT"/>
        </w:rPr>
        <w:t xml:space="preserve">The </w:t>
      </w:r>
      <w:r w:rsidR="00E417BC" w:rsidRPr="00961F83">
        <w:rPr>
          <w:rFonts w:ascii="Tw Cen MT" w:hAnsi="Tw Cen MT"/>
        </w:rPr>
        <w:t>a</w:t>
      </w:r>
      <w:r w:rsidR="00890BDA" w:rsidRPr="0070620F">
        <w:rPr>
          <w:rFonts w:ascii="Tw Cen MT" w:hAnsi="Tw Cen MT"/>
        </w:rPr>
        <w:t xml:space="preserve">dvisor, upon request of </w:t>
      </w:r>
      <w:r w:rsidR="00E417BC" w:rsidRPr="00961F83">
        <w:rPr>
          <w:rFonts w:ascii="Tw Cen MT" w:hAnsi="Tw Cen MT"/>
        </w:rPr>
        <w:t>either party</w:t>
      </w:r>
      <w:r w:rsidR="00890BDA" w:rsidRPr="0070620F">
        <w:rPr>
          <w:rFonts w:ascii="Tw Cen MT" w:hAnsi="Tw Cen MT"/>
        </w:rPr>
        <w:t xml:space="preserve">, may (1) accompany the </w:t>
      </w:r>
      <w:r w:rsidR="00E417BC" w:rsidRPr="00961F83">
        <w:rPr>
          <w:rFonts w:ascii="Tw Cen MT" w:hAnsi="Tw Cen MT"/>
        </w:rPr>
        <w:t>party</w:t>
      </w:r>
      <w:r w:rsidR="00890BDA" w:rsidRPr="0070620F">
        <w:rPr>
          <w:rFonts w:ascii="Tw Cen MT" w:hAnsi="Tw Cen MT"/>
        </w:rPr>
        <w:t xml:space="preserve"> in any disciplinary proceeding, (2) advise the </w:t>
      </w:r>
      <w:r w:rsidR="00E417BC" w:rsidRPr="00961F83">
        <w:rPr>
          <w:rFonts w:ascii="Tw Cen MT" w:hAnsi="Tw Cen MT"/>
        </w:rPr>
        <w:t>party i</w:t>
      </w:r>
      <w:r w:rsidR="00890BDA" w:rsidRPr="0070620F">
        <w:rPr>
          <w:rFonts w:ascii="Tw Cen MT" w:hAnsi="Tw Cen MT"/>
        </w:rPr>
        <w:t>n the preparation and presentation of sharing</w:t>
      </w:r>
      <w:r w:rsidR="00E417BC" w:rsidRPr="00961F83">
        <w:rPr>
          <w:rFonts w:ascii="Tw Cen MT" w:hAnsi="Tw Cen MT"/>
        </w:rPr>
        <w:t xml:space="preserve"> of</w:t>
      </w:r>
      <w:r w:rsidR="00890BDA" w:rsidRPr="0070620F">
        <w:rPr>
          <w:rFonts w:ascii="Tw Cen MT" w:hAnsi="Tw Cen MT"/>
        </w:rPr>
        <w:t xml:space="preserve"> information, </w:t>
      </w:r>
      <w:r w:rsidR="00E417BC" w:rsidRPr="00961F83">
        <w:rPr>
          <w:rFonts w:ascii="Tw Cen MT" w:hAnsi="Tw Cen MT"/>
        </w:rPr>
        <w:t xml:space="preserve">and </w:t>
      </w:r>
      <w:r w:rsidR="00890BDA" w:rsidRPr="0070620F">
        <w:rPr>
          <w:rFonts w:ascii="Tw Cen MT" w:hAnsi="Tw Cen MT"/>
        </w:rPr>
        <w:t xml:space="preserve">(3) advise the </w:t>
      </w:r>
      <w:r w:rsidR="00E417BC" w:rsidRPr="00961F83">
        <w:rPr>
          <w:rFonts w:ascii="Tw Cen MT" w:hAnsi="Tw Cen MT"/>
        </w:rPr>
        <w:t xml:space="preserve">party </w:t>
      </w:r>
      <w:r w:rsidR="00890BDA" w:rsidRPr="0070620F">
        <w:rPr>
          <w:rFonts w:ascii="Tw Cen MT" w:hAnsi="Tw Cen MT"/>
        </w:rPr>
        <w:t>in the preparation of any appeals</w:t>
      </w:r>
      <w:r w:rsidR="00E417BC" w:rsidRPr="00961F83">
        <w:rPr>
          <w:rFonts w:ascii="Tw Cen MT" w:hAnsi="Tw Cen MT"/>
        </w:rPr>
        <w:t xml:space="preserve"> or sanction reviews</w:t>
      </w:r>
      <w:r w:rsidR="00890BDA" w:rsidRPr="0070620F">
        <w:rPr>
          <w:rFonts w:ascii="Tw Cen MT" w:hAnsi="Tw Cen MT"/>
        </w:rPr>
        <w:t xml:space="preserve">.  The advisor shall not perform any function in the </w:t>
      </w:r>
      <w:r w:rsidR="00E417BC" w:rsidRPr="00961F83">
        <w:rPr>
          <w:rFonts w:ascii="Tw Cen MT" w:hAnsi="Tw Cen MT"/>
        </w:rPr>
        <w:t>process</w:t>
      </w:r>
      <w:r w:rsidR="00890BDA" w:rsidRPr="0070620F">
        <w:rPr>
          <w:rFonts w:ascii="Tw Cen MT" w:hAnsi="Tw Cen MT"/>
        </w:rPr>
        <w:t xml:space="preserve"> other than advising </w:t>
      </w:r>
      <w:r w:rsidR="00E417BC" w:rsidRPr="00961F83">
        <w:rPr>
          <w:rFonts w:ascii="Tw Cen MT" w:hAnsi="Tw Cen MT"/>
        </w:rPr>
        <w:t>the party and may not make a presentation or represent the party</w:t>
      </w:r>
      <w:r w:rsidR="00890BDA" w:rsidRPr="0070620F">
        <w:rPr>
          <w:rFonts w:ascii="Tw Cen MT" w:hAnsi="Tw Cen MT"/>
        </w:rPr>
        <w:t xml:space="preserve">. </w:t>
      </w:r>
      <w:r w:rsidR="00E417BC" w:rsidRPr="00961F83">
        <w:rPr>
          <w:rFonts w:ascii="Tw Cen MT" w:hAnsi="Tw Cen MT"/>
        </w:rPr>
        <w:t xml:space="preserve"> The parties are expected to ask and respond to questions on their own behalf, without representation by their advisor. The advisor may consult with their advisee quietly or in writing, or outside during breaks, but may not speak on behalf of the advisee. </w:t>
      </w:r>
      <w:r w:rsidR="00890BDA" w:rsidRPr="0070620F">
        <w:rPr>
          <w:rFonts w:ascii="Tw Cen MT" w:hAnsi="Tw Cen MT"/>
        </w:rPr>
        <w:t xml:space="preserve">Delays in the conduct process will not normally be allowed due to scheduling conflicts with advisors.  </w:t>
      </w:r>
    </w:p>
    <w:p w:rsidR="00C45F49" w:rsidRDefault="00C45F49" w:rsidP="0070620F">
      <w:pPr>
        <w:pStyle w:val="ListParagraph"/>
        <w:numPr>
          <w:ilvl w:val="0"/>
          <w:numId w:val="3"/>
        </w:numPr>
        <w:autoSpaceDE w:val="0"/>
        <w:autoSpaceDN w:val="0"/>
        <w:adjustRightInd w:val="0"/>
        <w:ind w:left="360"/>
        <w:rPr>
          <w:rFonts w:ascii="Tw Cen MT" w:hAnsi="Tw Cen MT"/>
        </w:rPr>
      </w:pPr>
      <w:r>
        <w:rPr>
          <w:rFonts w:ascii="Tw Cen MT" w:hAnsi="Tw Cen MT"/>
        </w:rPr>
        <w:t xml:space="preserve">The term “preponderance of the evidence” describes the standard of evidence that is used to make a determination of responsibility in an Administrative or University Conduct Board Hearing and is defined as a </w:t>
      </w:r>
      <w:r w:rsidR="001656A5">
        <w:rPr>
          <w:rFonts w:ascii="Tw Cen MT" w:hAnsi="Tw Cen MT"/>
        </w:rPr>
        <w:t>“</w:t>
      </w:r>
      <w:r>
        <w:rPr>
          <w:rFonts w:ascii="Tw Cen MT" w:hAnsi="Tw Cen MT"/>
        </w:rPr>
        <w:t>more likely than not</w:t>
      </w:r>
      <w:r w:rsidR="001656A5">
        <w:rPr>
          <w:rFonts w:ascii="Tw Cen MT" w:hAnsi="Tw Cen MT"/>
        </w:rPr>
        <w:t>”</w:t>
      </w:r>
      <w:r>
        <w:rPr>
          <w:rFonts w:ascii="Tw Cen MT" w:hAnsi="Tw Cen MT"/>
        </w:rPr>
        <w:t xml:space="preserve"> standard. </w:t>
      </w:r>
    </w:p>
    <w:p w:rsidR="00B957F5" w:rsidRPr="0070620F" w:rsidRDefault="00B957F5" w:rsidP="0070620F">
      <w:pPr>
        <w:pStyle w:val="ListParagraph"/>
        <w:numPr>
          <w:ilvl w:val="0"/>
          <w:numId w:val="3"/>
        </w:numPr>
        <w:autoSpaceDE w:val="0"/>
        <w:autoSpaceDN w:val="0"/>
        <w:adjustRightInd w:val="0"/>
        <w:ind w:left="360"/>
        <w:rPr>
          <w:rFonts w:ascii="Tw Cen MT" w:hAnsi="Tw Cen MT"/>
        </w:rPr>
      </w:pPr>
      <w:r>
        <w:rPr>
          <w:rFonts w:ascii="Tw Cen MT" w:hAnsi="Tw Cen MT"/>
          <w:bCs/>
        </w:rPr>
        <w:t>The term “administrative directive” is a</w:t>
      </w:r>
      <w:r w:rsidRPr="009F5E25">
        <w:rPr>
          <w:rFonts w:ascii="Tw Cen MT" w:hAnsi="Tw Cen MT"/>
          <w:bCs/>
        </w:rPr>
        <w:t xml:space="preserve"> mandate that a student have no contact with another person</w:t>
      </w:r>
      <w:r w:rsidR="00AF7BB7">
        <w:rPr>
          <w:rFonts w:ascii="Tw Cen MT" w:hAnsi="Tw Cen MT"/>
          <w:bCs/>
        </w:rPr>
        <w:t xml:space="preserve"> or that restricts a student’s access from a particular location, activity, or program</w:t>
      </w:r>
      <w:r w:rsidRPr="009F5E25">
        <w:rPr>
          <w:rFonts w:ascii="Tw Cen MT" w:hAnsi="Tw Cen MT"/>
          <w:bCs/>
        </w:rPr>
        <w:t xml:space="preserve">.   Administrative </w:t>
      </w:r>
      <w:r>
        <w:rPr>
          <w:rFonts w:ascii="Tw Cen MT" w:hAnsi="Tw Cen MT"/>
          <w:bCs/>
        </w:rPr>
        <w:t>d</w:t>
      </w:r>
      <w:r w:rsidRPr="009F5E25">
        <w:rPr>
          <w:rFonts w:ascii="Tw Cen MT" w:hAnsi="Tw Cen MT"/>
          <w:bCs/>
        </w:rPr>
        <w:t xml:space="preserve">irectives </w:t>
      </w:r>
      <w:r>
        <w:rPr>
          <w:rFonts w:ascii="Tw Cen MT" w:hAnsi="Tw Cen MT"/>
          <w:bCs/>
        </w:rPr>
        <w:t>are</w:t>
      </w:r>
      <w:r w:rsidRPr="009F5E25">
        <w:rPr>
          <w:rFonts w:ascii="Tw Cen MT" w:hAnsi="Tw Cen MT"/>
          <w:bCs/>
        </w:rPr>
        <w:t xml:space="preserve"> utilized in situations where there is concern that ongoing contact between two individuals </w:t>
      </w:r>
      <w:r>
        <w:rPr>
          <w:rFonts w:ascii="Tw Cen MT" w:hAnsi="Tw Cen MT"/>
          <w:bCs/>
        </w:rPr>
        <w:t>may</w:t>
      </w:r>
      <w:r w:rsidRPr="009F5E25">
        <w:rPr>
          <w:rFonts w:ascii="Tw Cen MT" w:hAnsi="Tw Cen MT"/>
          <w:bCs/>
        </w:rPr>
        <w:t xml:space="preserve"> result in physical harm or significant emotional distress.   A directive </w:t>
      </w:r>
      <w:r w:rsidR="00AF7BB7">
        <w:rPr>
          <w:rFonts w:ascii="Tw Cen MT" w:hAnsi="Tw Cen MT"/>
          <w:bCs/>
        </w:rPr>
        <w:t>may</w:t>
      </w:r>
      <w:r w:rsidRPr="009F5E25">
        <w:rPr>
          <w:rFonts w:ascii="Tw Cen MT" w:hAnsi="Tw Cen MT"/>
          <w:bCs/>
        </w:rPr>
        <w:t xml:space="preserve"> be issued for a period of time (</w:t>
      </w:r>
      <w:r w:rsidR="00AF7BB7">
        <w:rPr>
          <w:rFonts w:ascii="Tw Cen MT" w:hAnsi="Tw Cen MT"/>
          <w:bCs/>
        </w:rPr>
        <w:t>e.g.,</w:t>
      </w:r>
      <w:r w:rsidRPr="009F5E25">
        <w:rPr>
          <w:rFonts w:ascii="Tw Cen MT" w:hAnsi="Tw Cen MT"/>
          <w:bCs/>
        </w:rPr>
        <w:t xml:space="preserve"> during an ongoing conduct process) or </w:t>
      </w:r>
      <w:r w:rsidR="00AF7BB7">
        <w:rPr>
          <w:rFonts w:ascii="Tw Cen MT" w:hAnsi="Tw Cen MT"/>
          <w:bCs/>
        </w:rPr>
        <w:t>may</w:t>
      </w:r>
      <w:r w:rsidRPr="009F5E25">
        <w:rPr>
          <w:rFonts w:ascii="Tw Cen MT" w:hAnsi="Tw Cen MT"/>
          <w:bCs/>
        </w:rPr>
        <w:t xml:space="preserve"> be issued indefinitely during enrollment. The violation of a directive will be evaluated through a conduct process and can result in additional disciplinary action from the </w:t>
      </w:r>
      <w:r w:rsidR="00AF7BB7">
        <w:rPr>
          <w:rFonts w:ascii="Tw Cen MT" w:hAnsi="Tw Cen MT"/>
          <w:bCs/>
        </w:rPr>
        <w:t>U</w:t>
      </w:r>
      <w:r w:rsidRPr="009F5E25">
        <w:rPr>
          <w:rFonts w:ascii="Tw Cen MT" w:hAnsi="Tw Cen MT"/>
          <w:bCs/>
        </w:rPr>
        <w:t xml:space="preserve">niversity.   </w:t>
      </w:r>
    </w:p>
    <w:p w:rsidR="00417439" w:rsidRPr="00DA3E80" w:rsidRDefault="00417439" w:rsidP="00417439">
      <w:pPr>
        <w:autoSpaceDE w:val="0"/>
        <w:autoSpaceDN w:val="0"/>
        <w:adjustRightInd w:val="0"/>
        <w:rPr>
          <w:rFonts w:ascii="Tw Cen MT" w:hAnsi="Tw Cen MT" w:cs="Tahoma"/>
          <w:b/>
          <w:color w:val="000000"/>
        </w:rPr>
      </w:pPr>
      <w:r w:rsidRPr="00DA3E80">
        <w:rPr>
          <w:rFonts w:ascii="Tw Cen MT" w:hAnsi="Tw Cen MT" w:cs="Tahoma"/>
          <w:b/>
          <w:color w:val="000000"/>
        </w:rPr>
        <w:t xml:space="preserve">Section III: </w:t>
      </w:r>
      <w:r w:rsidRPr="00DA3E80">
        <w:rPr>
          <w:rFonts w:ascii="Tw Cen MT" w:hAnsi="Tw Cen MT" w:cs="Tahoma"/>
          <w:b/>
          <w:color w:val="000000"/>
        </w:rPr>
        <w:tab/>
      </w:r>
      <w:r>
        <w:rPr>
          <w:rFonts w:ascii="Tw Cen MT" w:hAnsi="Tw Cen MT" w:cs="Tahoma"/>
          <w:b/>
          <w:color w:val="000000"/>
        </w:rPr>
        <w:t>Authority</w:t>
      </w:r>
    </w:p>
    <w:p w:rsidR="00417439" w:rsidRPr="000D4A73" w:rsidRDefault="00417439" w:rsidP="00417439">
      <w:pPr>
        <w:pStyle w:val="ListParagraph"/>
        <w:numPr>
          <w:ilvl w:val="0"/>
          <w:numId w:val="21"/>
        </w:numPr>
        <w:autoSpaceDE w:val="0"/>
        <w:autoSpaceDN w:val="0"/>
        <w:adjustRightInd w:val="0"/>
        <w:ind w:left="360"/>
        <w:rPr>
          <w:rFonts w:ascii="Tw Cen MT" w:hAnsi="Tw Cen MT" w:cs="Tahoma"/>
          <w:b/>
          <w:color w:val="000000"/>
        </w:rPr>
      </w:pPr>
      <w:r w:rsidRPr="000D4A73">
        <w:rPr>
          <w:rFonts w:ascii="Tw Cen MT" w:hAnsi="Tw Cen MT" w:cs="Tahoma"/>
          <w:b/>
          <w:color w:val="000000"/>
        </w:rPr>
        <w:t>Senior Director of the Office of Student Conduct</w:t>
      </w:r>
      <w:r>
        <w:rPr>
          <w:rFonts w:ascii="Tw Cen MT" w:hAnsi="Tw Cen MT" w:cs="Tahoma"/>
          <w:b/>
          <w:color w:val="000000"/>
        </w:rPr>
        <w:br/>
      </w:r>
    </w:p>
    <w:p w:rsidR="00417439" w:rsidRDefault="00417439" w:rsidP="00417439">
      <w:pPr>
        <w:pStyle w:val="ListParagraph"/>
        <w:widowControl w:val="0"/>
        <w:numPr>
          <w:ilvl w:val="0"/>
          <w:numId w:val="20"/>
        </w:numPr>
        <w:ind w:right="165"/>
        <w:rPr>
          <w:rFonts w:ascii="Tw Cen MT" w:hAnsi="Tw Cen MT"/>
        </w:rPr>
      </w:pPr>
      <w:r w:rsidRPr="00A857D2">
        <w:rPr>
          <w:rFonts w:ascii="Tw Cen MT" w:hAnsi="Tw Cen MT"/>
        </w:rPr>
        <w:t>The Senior Director and his</w:t>
      </w:r>
      <w:r>
        <w:rPr>
          <w:rFonts w:ascii="Tw Cen MT" w:hAnsi="Tw Cen MT"/>
        </w:rPr>
        <w:t>/her</w:t>
      </w:r>
      <w:r w:rsidRPr="00A857D2">
        <w:rPr>
          <w:rFonts w:ascii="Tw Cen MT" w:hAnsi="Tw Cen MT"/>
        </w:rPr>
        <w:t xml:space="preserve"> designees are specifically authorized by the President of the University to have the responsibility and authority to carry out</w:t>
      </w:r>
      <w:r>
        <w:rPr>
          <w:rFonts w:ascii="Tw Cen MT" w:hAnsi="Tw Cen MT"/>
        </w:rPr>
        <w:t>, interpret</w:t>
      </w:r>
      <w:r w:rsidRPr="00A857D2">
        <w:rPr>
          <w:rFonts w:ascii="Tw Cen MT" w:hAnsi="Tw Cen MT"/>
        </w:rPr>
        <w:t xml:space="preserve"> and direct the processes of the student conduct system.  The Senior Director shall develop policies for the administration of the student conduct system and </w:t>
      </w:r>
      <w:r>
        <w:rPr>
          <w:rFonts w:ascii="Tw Cen MT" w:hAnsi="Tw Cen MT"/>
        </w:rPr>
        <w:t>procedures for the</w:t>
      </w:r>
      <w:r w:rsidRPr="00A857D2">
        <w:rPr>
          <w:rFonts w:ascii="Tw Cen MT" w:hAnsi="Tw Cen MT"/>
        </w:rPr>
        <w:t xml:space="preserve"> University Conduct Board and Administrative Hearings that are consistent with the provisions of the Code of Conduct. </w:t>
      </w:r>
    </w:p>
    <w:p w:rsidR="00417439" w:rsidRDefault="00417439" w:rsidP="00417439">
      <w:pPr>
        <w:pStyle w:val="ListParagraph"/>
        <w:widowControl w:val="0"/>
        <w:numPr>
          <w:ilvl w:val="0"/>
          <w:numId w:val="20"/>
        </w:numPr>
        <w:ind w:right="165"/>
        <w:rPr>
          <w:rFonts w:ascii="Tw Cen MT" w:hAnsi="Tw Cen MT"/>
        </w:rPr>
      </w:pPr>
      <w:r w:rsidRPr="00A857D2">
        <w:rPr>
          <w:rFonts w:ascii="Tw Cen MT" w:hAnsi="Tw Cen MT"/>
        </w:rPr>
        <w:t>The Senior Director may review</w:t>
      </w:r>
      <w:r w:rsidR="001656A5">
        <w:rPr>
          <w:rFonts w:ascii="Tw Cen MT" w:hAnsi="Tw Cen MT"/>
        </w:rPr>
        <w:t>, modify,</w:t>
      </w:r>
      <w:r w:rsidRPr="00A857D2">
        <w:rPr>
          <w:rFonts w:ascii="Tw Cen MT" w:hAnsi="Tw Cen MT"/>
        </w:rPr>
        <w:t xml:space="preserve"> </w:t>
      </w:r>
      <w:r w:rsidR="001656A5">
        <w:rPr>
          <w:rFonts w:ascii="Tw Cen MT" w:hAnsi="Tw Cen MT"/>
        </w:rPr>
        <w:t>and/or</w:t>
      </w:r>
      <w:r w:rsidR="001656A5" w:rsidRPr="00A857D2">
        <w:rPr>
          <w:rFonts w:ascii="Tw Cen MT" w:hAnsi="Tw Cen MT"/>
        </w:rPr>
        <w:t xml:space="preserve"> </w:t>
      </w:r>
      <w:r w:rsidRPr="00A857D2">
        <w:rPr>
          <w:rFonts w:ascii="Tw Cen MT" w:hAnsi="Tw Cen MT"/>
        </w:rPr>
        <w:t xml:space="preserve">reverse any resolution of a Disciplinary Conference or Administrative Hearing. </w:t>
      </w:r>
    </w:p>
    <w:p w:rsidR="00145C7C" w:rsidRPr="00160B9F" w:rsidRDefault="00145C7C">
      <w:pPr>
        <w:pStyle w:val="ListParagraph"/>
        <w:widowControl w:val="0"/>
        <w:numPr>
          <w:ilvl w:val="0"/>
          <w:numId w:val="20"/>
        </w:numPr>
        <w:ind w:right="165"/>
        <w:rPr>
          <w:rFonts w:ascii="Tw Cen MT" w:hAnsi="Tw Cen MT"/>
        </w:rPr>
      </w:pPr>
      <w:r>
        <w:rPr>
          <w:rFonts w:ascii="Tw Cen MT" w:hAnsi="Tw Cen MT"/>
        </w:rPr>
        <w:t>The Senior Director may make minor modifications to sanctions assigned by the University Conduct Board</w:t>
      </w:r>
      <w:r w:rsidRPr="0071028E">
        <w:rPr>
          <w:rFonts w:ascii="Tw Cen MT" w:hAnsi="Tw Cen MT"/>
        </w:rPr>
        <w:t xml:space="preserve">.  </w:t>
      </w:r>
    </w:p>
    <w:p w:rsidR="00417439" w:rsidRDefault="00417439" w:rsidP="00417439">
      <w:pPr>
        <w:pStyle w:val="ListParagraph"/>
        <w:widowControl w:val="0"/>
        <w:numPr>
          <w:ilvl w:val="0"/>
          <w:numId w:val="20"/>
        </w:numPr>
        <w:ind w:right="165"/>
        <w:rPr>
          <w:rFonts w:ascii="Tw Cen MT" w:hAnsi="Tw Cen MT"/>
        </w:rPr>
      </w:pPr>
      <w:r w:rsidRPr="00A857D2">
        <w:rPr>
          <w:rFonts w:ascii="Tw Cen MT" w:hAnsi="Tw Cen MT"/>
        </w:rPr>
        <w:t xml:space="preserve">The Senior Director </w:t>
      </w:r>
      <w:r w:rsidR="00467313">
        <w:rPr>
          <w:rFonts w:ascii="Tw Cen MT" w:hAnsi="Tw Cen MT"/>
        </w:rPr>
        <w:t>or designee reserves the right</w:t>
      </w:r>
      <w:r w:rsidRPr="00A857D2">
        <w:rPr>
          <w:rFonts w:ascii="Tw Cen MT" w:hAnsi="Tw Cen MT"/>
        </w:rPr>
        <w:t xml:space="preserve"> to issue, in writing, an </w:t>
      </w:r>
      <w:r w:rsidR="00B957F5">
        <w:rPr>
          <w:rFonts w:ascii="Tw Cen MT" w:hAnsi="Tw Cen MT"/>
        </w:rPr>
        <w:t>a</w:t>
      </w:r>
      <w:r w:rsidR="00B957F5" w:rsidRPr="00A857D2">
        <w:rPr>
          <w:rFonts w:ascii="Tw Cen MT" w:hAnsi="Tw Cen MT"/>
        </w:rPr>
        <w:t xml:space="preserve">dministrative </w:t>
      </w:r>
      <w:r w:rsidR="00B957F5">
        <w:rPr>
          <w:rFonts w:ascii="Tw Cen MT" w:hAnsi="Tw Cen MT"/>
        </w:rPr>
        <w:t>d</w:t>
      </w:r>
      <w:r w:rsidR="00B957F5" w:rsidRPr="00A857D2">
        <w:rPr>
          <w:rFonts w:ascii="Tw Cen MT" w:hAnsi="Tw Cen MT"/>
        </w:rPr>
        <w:t xml:space="preserve">irective </w:t>
      </w:r>
      <w:r w:rsidRPr="00A857D2">
        <w:rPr>
          <w:rFonts w:ascii="Tw Cen MT" w:hAnsi="Tw Cen MT"/>
        </w:rPr>
        <w:t>or condition that requires adherence to specific behavioral actions.</w:t>
      </w:r>
    </w:p>
    <w:p w:rsidR="00774117" w:rsidRDefault="00774117" w:rsidP="00774117">
      <w:pPr>
        <w:pStyle w:val="ListParagraph"/>
        <w:widowControl w:val="0"/>
        <w:numPr>
          <w:ilvl w:val="0"/>
          <w:numId w:val="20"/>
        </w:numPr>
        <w:ind w:right="165"/>
        <w:rPr>
          <w:rFonts w:ascii="Tw Cen MT" w:hAnsi="Tw Cen MT"/>
        </w:rPr>
      </w:pPr>
      <w:r>
        <w:rPr>
          <w:rFonts w:ascii="Tw Cen MT" w:hAnsi="Tw Cen MT"/>
        </w:rPr>
        <w:t>The Senior Director or designee may restrict an individual from participating as an advisor in a hearing when he determines that an advisor's presence, based on the advisor's prior relationship or interactions with either the respondent or complainant, is reasonably likely to cause significant emotional distress or to create significant disruption.</w:t>
      </w:r>
    </w:p>
    <w:p w:rsidR="00417439" w:rsidRDefault="00417439" w:rsidP="00774117">
      <w:pPr>
        <w:pStyle w:val="ListParagraph"/>
        <w:widowControl w:val="0"/>
        <w:numPr>
          <w:ilvl w:val="0"/>
          <w:numId w:val="20"/>
        </w:numPr>
        <w:ind w:right="165"/>
        <w:rPr>
          <w:rFonts w:ascii="Tw Cen MT" w:hAnsi="Tw Cen MT"/>
        </w:rPr>
      </w:pPr>
      <w:r w:rsidRPr="00A857D2">
        <w:rPr>
          <w:rFonts w:ascii="Tw Cen MT" w:hAnsi="Tw Cen MT"/>
        </w:rPr>
        <w:t>The Senior Director has the authority to delay a student</w:t>
      </w:r>
      <w:r w:rsidR="001B62DB">
        <w:rPr>
          <w:rFonts w:ascii="Tw Cen MT" w:hAnsi="Tw Cen MT"/>
        </w:rPr>
        <w:t>’</w:t>
      </w:r>
      <w:r w:rsidRPr="00A857D2">
        <w:rPr>
          <w:rFonts w:ascii="Tw Cen MT" w:hAnsi="Tw Cen MT"/>
        </w:rPr>
        <w:t>s graduation and/or hold or revoke degrees until</w:t>
      </w:r>
      <w:r w:rsidR="00EF7926">
        <w:rPr>
          <w:rFonts w:ascii="Tw Cen MT" w:hAnsi="Tw Cen MT"/>
        </w:rPr>
        <w:t>, or after,</w:t>
      </w:r>
      <w:r w:rsidRPr="00A857D2">
        <w:rPr>
          <w:rFonts w:ascii="Tw Cen MT" w:hAnsi="Tw Cen MT"/>
        </w:rPr>
        <w:t xml:space="preserve"> a pending discipline matter has been resolved.</w:t>
      </w:r>
    </w:p>
    <w:p w:rsidR="00417439" w:rsidRDefault="00417439" w:rsidP="00417439">
      <w:pPr>
        <w:pStyle w:val="ListParagraph"/>
        <w:widowControl w:val="0"/>
        <w:numPr>
          <w:ilvl w:val="0"/>
          <w:numId w:val="20"/>
        </w:numPr>
        <w:ind w:right="165"/>
        <w:rPr>
          <w:rFonts w:ascii="Tw Cen MT" w:hAnsi="Tw Cen MT"/>
        </w:rPr>
      </w:pPr>
      <w:r w:rsidRPr="00A857D2">
        <w:rPr>
          <w:rFonts w:ascii="Tw Cen MT" w:hAnsi="Tw Cen MT"/>
        </w:rPr>
        <w:t xml:space="preserve">The Senior Director </w:t>
      </w:r>
      <w:r w:rsidR="00A5557F">
        <w:rPr>
          <w:rFonts w:ascii="Tw Cen MT" w:hAnsi="Tw Cen MT"/>
        </w:rPr>
        <w:t xml:space="preserve">or designee </w:t>
      </w:r>
      <w:r w:rsidRPr="00A857D2">
        <w:rPr>
          <w:rFonts w:ascii="Tw Cen MT" w:hAnsi="Tw Cen MT"/>
        </w:rPr>
        <w:t xml:space="preserve">reserves the right to convene a </w:t>
      </w:r>
      <w:r w:rsidR="00E11D39">
        <w:rPr>
          <w:rFonts w:ascii="Tw Cen MT" w:hAnsi="Tw Cen MT"/>
        </w:rPr>
        <w:t>c</w:t>
      </w:r>
      <w:r w:rsidRPr="00A857D2">
        <w:rPr>
          <w:rFonts w:ascii="Tw Cen MT" w:hAnsi="Tw Cen MT"/>
        </w:rPr>
        <w:t xml:space="preserve">onference and/or hearing, prior to re-enrollment, for </w:t>
      </w:r>
      <w:r w:rsidR="00EF7926">
        <w:rPr>
          <w:rFonts w:ascii="Tw Cen MT" w:hAnsi="Tw Cen MT"/>
        </w:rPr>
        <w:t xml:space="preserve">a student facing </w:t>
      </w:r>
      <w:r w:rsidRPr="00A857D2">
        <w:rPr>
          <w:rFonts w:ascii="Tw Cen MT" w:hAnsi="Tw Cen MT"/>
        </w:rPr>
        <w:t>pending University charges. This will normally take place at the conclusion of criminal proceedings.</w:t>
      </w:r>
    </w:p>
    <w:p w:rsidR="00417439" w:rsidRPr="00A857D2" w:rsidRDefault="00417439" w:rsidP="00417439">
      <w:pPr>
        <w:pStyle w:val="ListParagraph"/>
        <w:widowControl w:val="0"/>
        <w:numPr>
          <w:ilvl w:val="0"/>
          <w:numId w:val="20"/>
        </w:numPr>
        <w:ind w:right="165"/>
        <w:rPr>
          <w:rFonts w:ascii="Tw Cen MT" w:hAnsi="Tw Cen MT"/>
        </w:rPr>
      </w:pPr>
      <w:r w:rsidRPr="00A857D2">
        <w:rPr>
          <w:rFonts w:ascii="Tw Cen MT" w:hAnsi="Tw Cen MT" w:cs="Times New Roman"/>
        </w:rPr>
        <w:t xml:space="preserve">On behalf of the University, </w:t>
      </w:r>
      <w:r w:rsidR="00727F54">
        <w:rPr>
          <w:rFonts w:ascii="Tw Cen MT" w:hAnsi="Tw Cen MT" w:cs="Times New Roman"/>
        </w:rPr>
        <w:t xml:space="preserve">in limited circumstances, </w:t>
      </w:r>
      <w:r w:rsidRPr="00A857D2">
        <w:rPr>
          <w:rFonts w:ascii="Tw Cen MT" w:hAnsi="Tw Cen MT" w:cs="Times New Roman"/>
        </w:rPr>
        <w:t xml:space="preserve">the Senior Director </w:t>
      </w:r>
      <w:r w:rsidR="001B62DB">
        <w:rPr>
          <w:rFonts w:ascii="Tw Cen MT" w:hAnsi="Tw Cen MT" w:cs="Times New Roman"/>
        </w:rPr>
        <w:t xml:space="preserve">or designee </w:t>
      </w:r>
      <w:r w:rsidRPr="00A857D2">
        <w:rPr>
          <w:rFonts w:ascii="Tw Cen MT" w:hAnsi="Tw Cen MT" w:cs="Times New Roman"/>
        </w:rPr>
        <w:t xml:space="preserve">may request a review of the decision(s) of the University Conduct Board within five (5) University business </w:t>
      </w:r>
      <w:r w:rsidRPr="00A857D2">
        <w:rPr>
          <w:rFonts w:ascii="Tw Cen MT" w:hAnsi="Tw Cen MT" w:cs="Times New Roman"/>
        </w:rPr>
        <w:lastRenderedPageBreak/>
        <w:t xml:space="preserve">days </w:t>
      </w:r>
      <w:r>
        <w:rPr>
          <w:rFonts w:ascii="Tw Cen MT" w:hAnsi="Tw Cen MT" w:cs="Times New Roman"/>
        </w:rPr>
        <w:t xml:space="preserve">following the date that the student receives official </w:t>
      </w:r>
      <w:r w:rsidRPr="00A857D2">
        <w:rPr>
          <w:rFonts w:ascii="Tw Cen MT" w:hAnsi="Tw Cen MT" w:cs="Times New Roman"/>
        </w:rPr>
        <w:t xml:space="preserve">notification of </w:t>
      </w:r>
      <w:r>
        <w:rPr>
          <w:rFonts w:ascii="Tw Cen MT" w:hAnsi="Tw Cen MT" w:cs="Times New Roman"/>
        </w:rPr>
        <w:t xml:space="preserve">the </w:t>
      </w:r>
      <w:r w:rsidRPr="00A857D2">
        <w:rPr>
          <w:rFonts w:ascii="Tw Cen MT" w:hAnsi="Tw Cen MT" w:cs="Times New Roman"/>
        </w:rPr>
        <w:t xml:space="preserve">results of the hearing. </w:t>
      </w:r>
    </w:p>
    <w:p w:rsidR="00417439" w:rsidRPr="00A857D2" w:rsidRDefault="00417439" w:rsidP="008135CD">
      <w:pPr>
        <w:pStyle w:val="ListParagraph"/>
        <w:widowControl w:val="0"/>
        <w:numPr>
          <w:ilvl w:val="1"/>
          <w:numId w:val="20"/>
        </w:numPr>
        <w:ind w:left="1080" w:right="165"/>
        <w:rPr>
          <w:rFonts w:ascii="Tw Cen MT" w:hAnsi="Tw Cen MT"/>
        </w:rPr>
      </w:pPr>
      <w:r w:rsidRPr="00A857D2">
        <w:rPr>
          <w:rFonts w:ascii="Tw Cen MT" w:hAnsi="Tw Cen MT" w:cs="Times New Roman"/>
        </w:rPr>
        <w:t xml:space="preserve">The </w:t>
      </w:r>
      <w:r>
        <w:rPr>
          <w:rFonts w:ascii="Tw Cen MT" w:hAnsi="Tw Cen MT" w:cs="Times New Roman"/>
        </w:rPr>
        <w:t>student will be informed</w:t>
      </w:r>
      <w:r w:rsidRPr="00A857D2">
        <w:rPr>
          <w:rFonts w:ascii="Tw Cen MT" w:hAnsi="Tw Cen MT" w:cs="Times New Roman"/>
        </w:rPr>
        <w:t xml:space="preserve"> that a review is being considered or requested. </w:t>
      </w:r>
    </w:p>
    <w:p w:rsidR="00417439" w:rsidRDefault="00417439" w:rsidP="008135CD">
      <w:pPr>
        <w:pStyle w:val="ListParagraph"/>
        <w:widowControl w:val="0"/>
        <w:numPr>
          <w:ilvl w:val="1"/>
          <w:numId w:val="20"/>
        </w:numPr>
        <w:ind w:left="1080" w:right="165"/>
        <w:rPr>
          <w:rFonts w:ascii="Tw Cen MT" w:hAnsi="Tw Cen MT"/>
        </w:rPr>
      </w:pPr>
      <w:r w:rsidRPr="00A857D2">
        <w:rPr>
          <w:rFonts w:ascii="Tw Cen MT" w:hAnsi="Tw Cen MT" w:cs="Times New Roman"/>
        </w:rPr>
        <w:t xml:space="preserve">The </w:t>
      </w:r>
      <w:r>
        <w:rPr>
          <w:rFonts w:ascii="Tw Cen MT" w:hAnsi="Tw Cen MT" w:cs="Times New Roman"/>
        </w:rPr>
        <w:t>review may be requested</w:t>
      </w:r>
      <w:r w:rsidRPr="00A857D2">
        <w:rPr>
          <w:rFonts w:ascii="Tw Cen MT" w:hAnsi="Tw Cen MT" w:cs="Times New Roman"/>
        </w:rPr>
        <w:t xml:space="preserve"> on one or more of the following grounds:  (1) the decision of the Board does not adequately account for all available evidence; (2) the decision of the Board does not provide for adequate sanction or intervention for the violation; and/or (3) University disciplinary procedures were not followed.</w:t>
      </w:r>
    </w:p>
    <w:p w:rsidR="003B7D35" w:rsidRPr="00A857D2" w:rsidRDefault="003B7D35" w:rsidP="0070620F">
      <w:pPr>
        <w:pStyle w:val="ListParagraph"/>
        <w:widowControl w:val="0"/>
        <w:ind w:left="1440" w:right="165"/>
        <w:rPr>
          <w:rFonts w:ascii="Tw Cen MT" w:hAnsi="Tw Cen MT"/>
        </w:rPr>
      </w:pPr>
    </w:p>
    <w:p w:rsidR="00417439" w:rsidRPr="00A857D2" w:rsidRDefault="00417439" w:rsidP="00417439">
      <w:pPr>
        <w:pStyle w:val="ListParagraph"/>
        <w:widowControl w:val="0"/>
        <w:numPr>
          <w:ilvl w:val="0"/>
          <w:numId w:val="21"/>
        </w:numPr>
        <w:ind w:left="360" w:right="165"/>
        <w:rPr>
          <w:rFonts w:ascii="Tw Cen MT" w:hAnsi="Tw Cen MT"/>
          <w:b/>
        </w:rPr>
      </w:pPr>
      <w:r w:rsidRPr="00A857D2">
        <w:rPr>
          <w:rFonts w:ascii="Tw Cen MT" w:hAnsi="Tw Cen MT" w:cs="Times New Roman"/>
          <w:b/>
        </w:rPr>
        <w:t>Hearing Decisions</w:t>
      </w:r>
      <w:r>
        <w:rPr>
          <w:rFonts w:ascii="Tw Cen MT" w:hAnsi="Tw Cen MT" w:cs="Times New Roman"/>
          <w:b/>
        </w:rPr>
        <w:br/>
      </w:r>
    </w:p>
    <w:p w:rsidR="00DE24B7" w:rsidRDefault="00417439" w:rsidP="0070620F">
      <w:pPr>
        <w:pStyle w:val="ListParagraph"/>
        <w:widowControl w:val="0"/>
        <w:numPr>
          <w:ilvl w:val="0"/>
          <w:numId w:val="22"/>
        </w:numPr>
        <w:ind w:left="720" w:right="165"/>
        <w:rPr>
          <w:rFonts w:cs="Times New Roman"/>
          <w:b/>
        </w:rPr>
      </w:pPr>
      <w:r w:rsidRPr="00A857D2">
        <w:rPr>
          <w:rFonts w:ascii="Tw Cen MT" w:hAnsi="Tw Cen MT" w:cs="Times New Roman"/>
        </w:rPr>
        <w:t xml:space="preserve">Decisions made by a University </w:t>
      </w:r>
      <w:r>
        <w:rPr>
          <w:rFonts w:ascii="Tw Cen MT" w:hAnsi="Tw Cen MT" w:cs="Times New Roman"/>
        </w:rPr>
        <w:t>Conduct</w:t>
      </w:r>
      <w:r w:rsidRPr="00A857D2">
        <w:rPr>
          <w:rFonts w:ascii="Tw Cen MT" w:hAnsi="Tw Cen MT" w:cs="Times New Roman"/>
        </w:rPr>
        <w:t xml:space="preserve"> Board or Administrative Hearing Officer </w:t>
      </w:r>
      <w:r>
        <w:rPr>
          <w:rFonts w:ascii="Tw Cen MT" w:hAnsi="Tw Cen MT" w:cs="Times New Roman"/>
        </w:rPr>
        <w:t xml:space="preserve">are final </w:t>
      </w:r>
      <w:r w:rsidRPr="00A857D2">
        <w:rPr>
          <w:rFonts w:ascii="Tw Cen MT" w:hAnsi="Tw Cen MT" w:cs="Times New Roman"/>
        </w:rPr>
        <w:t xml:space="preserve">pending the normal review and appeal process. </w:t>
      </w:r>
    </w:p>
    <w:p w:rsidR="00417439" w:rsidRPr="000D4A73" w:rsidRDefault="00417439" w:rsidP="00417439">
      <w:pPr>
        <w:pStyle w:val="BodyText"/>
        <w:spacing w:after="0" w:line="276" w:lineRule="auto"/>
        <w:rPr>
          <w:rFonts w:ascii="Tw Cen MT" w:hAnsi="Tw Cen MT" w:cs="Times New Roman"/>
          <w:b/>
          <w:sz w:val="22"/>
          <w:szCs w:val="22"/>
        </w:rPr>
      </w:pPr>
      <w:r w:rsidRPr="00CC22C5">
        <w:rPr>
          <w:rFonts w:ascii="Tw Cen MT" w:hAnsi="Tw Cen MT" w:cs="Times New Roman"/>
          <w:b/>
          <w:sz w:val="22"/>
          <w:szCs w:val="22"/>
        </w:rPr>
        <w:t>Section IV:</w:t>
      </w:r>
      <w:r w:rsidRPr="00CC22C5">
        <w:rPr>
          <w:rFonts w:ascii="Tw Cen MT" w:hAnsi="Tw Cen MT" w:cs="Times New Roman"/>
          <w:b/>
          <w:sz w:val="22"/>
          <w:szCs w:val="22"/>
        </w:rPr>
        <w:tab/>
      </w:r>
      <w:r w:rsidR="00C667F4">
        <w:rPr>
          <w:rFonts w:ascii="Tw Cen MT" w:hAnsi="Tw Cen MT" w:cs="Times New Roman"/>
          <w:b/>
          <w:sz w:val="22"/>
          <w:szCs w:val="22"/>
        </w:rPr>
        <w:t xml:space="preserve">The </w:t>
      </w:r>
      <w:r w:rsidRPr="00CC22C5">
        <w:rPr>
          <w:rFonts w:ascii="Tw Cen MT" w:hAnsi="Tw Cen MT" w:cs="Times New Roman"/>
          <w:b/>
          <w:sz w:val="22"/>
          <w:szCs w:val="22"/>
        </w:rPr>
        <w:t>Code of Conduct</w:t>
      </w:r>
      <w:r>
        <w:rPr>
          <w:rFonts w:ascii="Tw Cen MT" w:hAnsi="Tw Cen MT" w:cs="Times New Roman"/>
          <w:b/>
          <w:sz w:val="22"/>
          <w:szCs w:val="22"/>
        </w:rPr>
        <w:br/>
      </w:r>
    </w:p>
    <w:p w:rsidR="0086236A" w:rsidRPr="0070620F" w:rsidRDefault="009A66AA" w:rsidP="00417439">
      <w:pPr>
        <w:rPr>
          <w:rFonts w:ascii="Tw Cen MT" w:hAnsi="Tw Cen MT"/>
          <w:iCs/>
        </w:rPr>
      </w:pPr>
      <w:r w:rsidRPr="000D4A73">
        <w:rPr>
          <w:rFonts w:ascii="Tw Cen MT" w:hAnsi="Tw Cen MT"/>
          <w:color w:val="000000"/>
        </w:rPr>
        <w:t>The Code of Conduct describes behaviors that are inconsistent with the essential values of the University community</w:t>
      </w:r>
      <w:r>
        <w:rPr>
          <w:rFonts w:ascii="Tw Cen MT" w:hAnsi="Tw Cen MT"/>
          <w:color w:val="000000"/>
        </w:rPr>
        <w:t xml:space="preserve">.  </w:t>
      </w:r>
      <w:r w:rsidR="0086236A" w:rsidRPr="002246F8">
        <w:rPr>
          <w:rFonts w:ascii="Tw Cen MT" w:hAnsi="Tw Cen MT" w:cs="TimesNewRomanPSMT"/>
        </w:rPr>
        <w:t>Any student found to have committed</w:t>
      </w:r>
      <w:r w:rsidR="0086236A">
        <w:rPr>
          <w:rFonts w:ascii="Tw Cen MT" w:hAnsi="Tw Cen MT" w:cs="TimesNewRomanPSMT"/>
        </w:rPr>
        <w:t>,</w:t>
      </w:r>
      <w:r w:rsidR="0086236A" w:rsidRPr="002246F8">
        <w:rPr>
          <w:rFonts w:ascii="Tw Cen MT" w:hAnsi="Tw Cen MT" w:cs="TimesNewRomanPSMT"/>
        </w:rPr>
        <w:t xml:space="preserve"> to have attempted to commit</w:t>
      </w:r>
      <w:r w:rsidR="0086236A">
        <w:rPr>
          <w:rFonts w:ascii="Tw Cen MT" w:hAnsi="Tw Cen MT" w:cs="TimesNewRomanPSMT"/>
        </w:rPr>
        <w:t>,</w:t>
      </w:r>
      <w:r w:rsidR="0086236A" w:rsidRPr="002246F8">
        <w:rPr>
          <w:rFonts w:ascii="Tw Cen MT" w:hAnsi="Tw Cen MT" w:cs="TimesNewRomanPSMT"/>
        </w:rPr>
        <w:t xml:space="preserve"> </w:t>
      </w:r>
      <w:r w:rsidR="0086236A">
        <w:rPr>
          <w:rFonts w:ascii="Tw Cen MT" w:hAnsi="Tw Cen MT" w:cs="TimesNewRomanPSMT"/>
        </w:rPr>
        <w:t xml:space="preserve">or to have assisted in </w:t>
      </w:r>
      <w:r w:rsidR="0086236A" w:rsidRPr="002246F8">
        <w:rPr>
          <w:rFonts w:ascii="Tw Cen MT" w:hAnsi="Tw Cen MT" w:cs="TimesNewRomanPSMT"/>
        </w:rPr>
        <w:t xml:space="preserve">the </w:t>
      </w:r>
      <w:r>
        <w:rPr>
          <w:rFonts w:ascii="Tw Cen MT" w:hAnsi="Tw Cen MT" w:cs="TimesNewRomanPSMT"/>
        </w:rPr>
        <w:t>misconduct listed in the Code of Conduct</w:t>
      </w:r>
      <w:r w:rsidR="0086236A" w:rsidRPr="002246F8">
        <w:rPr>
          <w:rFonts w:ascii="Tw Cen MT" w:hAnsi="Tw Cen MT" w:cs="TimesNewRomanPSMT"/>
        </w:rPr>
        <w:t xml:space="preserve"> </w:t>
      </w:r>
      <w:r w:rsidR="005A3A73">
        <w:rPr>
          <w:rFonts w:ascii="Tw Cen MT" w:hAnsi="Tw Cen MT" w:cs="TimesNewRomanPSMT"/>
        </w:rPr>
        <w:t>may be</w:t>
      </w:r>
      <w:r w:rsidR="0086236A" w:rsidRPr="002246F8">
        <w:rPr>
          <w:rFonts w:ascii="Tw Cen MT" w:hAnsi="Tw Cen MT" w:cs="TimesNewRomanPSMT"/>
        </w:rPr>
        <w:t xml:space="preserve"> subject to the disciplinary sanctions outlined in Section V, </w:t>
      </w:r>
      <w:r>
        <w:rPr>
          <w:rFonts w:ascii="Tw Cen MT" w:hAnsi="Tw Cen MT" w:cs="TimesNewRomanPSMT"/>
        </w:rPr>
        <w:t>E</w:t>
      </w:r>
      <w:r w:rsidR="0086236A">
        <w:rPr>
          <w:rFonts w:ascii="Tw Cen MT" w:hAnsi="Tw Cen MT" w:cs="TimesNewRomanPSMT"/>
        </w:rPr>
        <w:t xml:space="preserve">.  </w:t>
      </w:r>
      <w:r w:rsidR="00417439" w:rsidRPr="000D4A73">
        <w:rPr>
          <w:rFonts w:ascii="Tw Cen MT" w:hAnsi="Tw Cen MT"/>
          <w:color w:val="000000"/>
        </w:rPr>
        <w:t xml:space="preserve">A person </w:t>
      </w:r>
      <w:r w:rsidR="00EF7926">
        <w:rPr>
          <w:rFonts w:ascii="Tw Cen MT" w:hAnsi="Tw Cen MT"/>
          <w:color w:val="000000"/>
        </w:rPr>
        <w:t>engages in</w:t>
      </w:r>
      <w:r w:rsidR="00EF7926" w:rsidRPr="000D4A73">
        <w:rPr>
          <w:rFonts w:ascii="Tw Cen MT" w:hAnsi="Tw Cen MT"/>
          <w:color w:val="000000"/>
        </w:rPr>
        <w:t xml:space="preserve"> </w:t>
      </w:r>
      <w:r w:rsidR="00417439" w:rsidRPr="000D4A73">
        <w:rPr>
          <w:rFonts w:ascii="Tw Cen MT" w:hAnsi="Tw Cen MT"/>
          <w:color w:val="000000"/>
        </w:rPr>
        <w:t xml:space="preserve">an attempt when, with intent to commit a specific violation of the Code of Conduct, he/she performs any act that constitutes a substantial step toward the commission of that violation. </w:t>
      </w:r>
      <w:r w:rsidR="00417439">
        <w:rPr>
          <w:rFonts w:ascii="Tw Cen MT" w:hAnsi="Tw Cen MT"/>
          <w:color w:val="000000"/>
        </w:rPr>
        <w:t xml:space="preserve"> </w:t>
      </w:r>
      <w:r w:rsidR="00D75F7A">
        <w:rPr>
          <w:rFonts w:ascii="Tw Cen MT" w:hAnsi="Tw Cen MT"/>
          <w:color w:val="000000"/>
        </w:rPr>
        <w:t>Registered student organizations are held accountable for misconduc</w:t>
      </w:r>
      <w:r w:rsidR="008738BE">
        <w:rPr>
          <w:rFonts w:ascii="Tw Cen MT" w:hAnsi="Tw Cen MT"/>
          <w:color w:val="000000"/>
        </w:rPr>
        <w:t xml:space="preserve">t listed in the Code of Conduct </w:t>
      </w:r>
      <w:r w:rsidR="00D75F7A">
        <w:rPr>
          <w:rFonts w:ascii="Tw Cen MT" w:hAnsi="Tw Cen MT"/>
          <w:color w:val="000000"/>
        </w:rPr>
        <w:t xml:space="preserve">through the applicable conduct process. </w:t>
      </w:r>
    </w:p>
    <w:p w:rsidR="00417439" w:rsidRPr="002442E5" w:rsidRDefault="00417439" w:rsidP="00417439">
      <w:pPr>
        <w:pStyle w:val="ListParagraph"/>
        <w:numPr>
          <w:ilvl w:val="0"/>
          <w:numId w:val="2"/>
        </w:numPr>
        <w:ind w:left="360"/>
        <w:rPr>
          <w:rFonts w:ascii="Tw Cen MT" w:hAnsi="Tw Cen MT"/>
          <w:b/>
        </w:rPr>
      </w:pPr>
      <w:r w:rsidRPr="002442E5">
        <w:rPr>
          <w:rFonts w:ascii="Tw Cen MT" w:hAnsi="Tw Cen MT"/>
          <w:b/>
        </w:rPr>
        <w:t>Jurisdiction</w:t>
      </w:r>
      <w:r>
        <w:rPr>
          <w:rFonts w:ascii="Tw Cen MT" w:hAnsi="Tw Cen MT"/>
          <w:b/>
        </w:rPr>
        <w:br/>
      </w:r>
    </w:p>
    <w:p w:rsidR="00417439" w:rsidRDefault="00417439" w:rsidP="00417439">
      <w:pPr>
        <w:pStyle w:val="ListParagraph"/>
        <w:numPr>
          <w:ilvl w:val="1"/>
          <w:numId w:val="4"/>
        </w:numPr>
        <w:autoSpaceDE w:val="0"/>
        <w:autoSpaceDN w:val="0"/>
        <w:adjustRightInd w:val="0"/>
        <w:ind w:left="720"/>
        <w:rPr>
          <w:rFonts w:ascii="Tw Cen MT" w:hAnsi="Tw Cen MT"/>
          <w:color w:val="000000"/>
        </w:rPr>
      </w:pPr>
      <w:r w:rsidRPr="000D4A73">
        <w:rPr>
          <w:rFonts w:ascii="Tw Cen MT" w:hAnsi="Tw Cen MT"/>
          <w:color w:val="000000"/>
        </w:rPr>
        <w:t>The Code of Conduct shall apply to conduct that occurs on University premises, at University sponsored activities</w:t>
      </w:r>
      <w:r w:rsidR="00787E21">
        <w:rPr>
          <w:rFonts w:ascii="Tw Cen MT" w:hAnsi="Tw Cen MT"/>
          <w:color w:val="000000"/>
        </w:rPr>
        <w:t>, at functions hosted by recognized student organizations</w:t>
      </w:r>
      <w:r w:rsidRPr="000D4A73">
        <w:rPr>
          <w:rFonts w:ascii="Tw Cen MT" w:hAnsi="Tw Cen MT"/>
          <w:color w:val="000000"/>
        </w:rPr>
        <w:t xml:space="preserve">, and to off-campus conduct that affects a Substantial University Interest.  </w:t>
      </w:r>
    </w:p>
    <w:p w:rsidR="00417439" w:rsidRPr="000D4A73" w:rsidRDefault="00417439" w:rsidP="00417439">
      <w:pPr>
        <w:pStyle w:val="ListParagraph"/>
        <w:autoSpaceDE w:val="0"/>
        <w:autoSpaceDN w:val="0"/>
        <w:adjustRightInd w:val="0"/>
        <w:rPr>
          <w:rFonts w:ascii="Tw Cen MT" w:hAnsi="Tw Cen MT"/>
          <w:color w:val="000000"/>
        </w:rPr>
      </w:pPr>
    </w:p>
    <w:p w:rsidR="008738BE" w:rsidRDefault="00D75F7A" w:rsidP="008738BE">
      <w:pPr>
        <w:pStyle w:val="ListParagraph"/>
        <w:numPr>
          <w:ilvl w:val="1"/>
          <w:numId w:val="4"/>
        </w:numPr>
        <w:autoSpaceDE w:val="0"/>
        <w:autoSpaceDN w:val="0"/>
        <w:adjustRightInd w:val="0"/>
        <w:ind w:left="720"/>
        <w:rPr>
          <w:rFonts w:ascii="Tw Cen MT" w:hAnsi="Tw Cen MT"/>
          <w:color w:val="000000"/>
        </w:rPr>
      </w:pPr>
      <w:r>
        <w:rPr>
          <w:rFonts w:ascii="Tw Cen MT" w:hAnsi="Tw Cen MT"/>
          <w:color w:val="000000"/>
        </w:rPr>
        <w:t>Residence Life</w:t>
      </w:r>
    </w:p>
    <w:p w:rsidR="00417439" w:rsidRPr="0070620F" w:rsidRDefault="008738BE" w:rsidP="0070620F">
      <w:pPr>
        <w:autoSpaceDE w:val="0"/>
        <w:autoSpaceDN w:val="0"/>
        <w:adjustRightInd w:val="0"/>
        <w:ind w:left="720"/>
        <w:rPr>
          <w:rFonts w:ascii="Tw Cen MT" w:hAnsi="Tw Cen MT"/>
          <w:color w:val="000000"/>
        </w:rPr>
      </w:pPr>
      <w:r w:rsidRPr="0070620F">
        <w:rPr>
          <w:rFonts w:ascii="Tw Cen MT" w:hAnsi="Tw Cen MT"/>
          <w:color w:val="000000"/>
        </w:rPr>
        <w:t>A</w:t>
      </w:r>
      <w:r w:rsidR="00417439" w:rsidRPr="0070620F">
        <w:rPr>
          <w:rFonts w:ascii="Tw Cen MT" w:hAnsi="Tw Cen MT"/>
          <w:color w:val="000000"/>
        </w:rPr>
        <w:t xml:space="preserve">t the direction of the Senior Director of the Office of Student Conduct and in coordination with the Senior Director of Residence Life, </w:t>
      </w:r>
      <w:r w:rsidR="00D75F7A" w:rsidRPr="0070620F">
        <w:rPr>
          <w:rFonts w:ascii="Tw Cen MT" w:hAnsi="Tw Cen MT"/>
          <w:color w:val="000000"/>
        </w:rPr>
        <w:t xml:space="preserve">minor to moderate level incidents that occur in or around the residence halls that involve </w:t>
      </w:r>
      <w:r w:rsidR="00417439" w:rsidRPr="0070620F">
        <w:rPr>
          <w:rFonts w:ascii="Tw Cen MT" w:hAnsi="Tw Cen MT"/>
          <w:color w:val="000000"/>
        </w:rPr>
        <w:t xml:space="preserve">students living in on-campus housing will </w:t>
      </w:r>
      <w:r w:rsidR="00D75F7A" w:rsidRPr="0070620F">
        <w:rPr>
          <w:rFonts w:ascii="Tw Cen MT" w:hAnsi="Tw Cen MT"/>
          <w:color w:val="000000"/>
        </w:rPr>
        <w:t xml:space="preserve">typically </w:t>
      </w:r>
      <w:r w:rsidR="00417439" w:rsidRPr="0070620F">
        <w:rPr>
          <w:rFonts w:ascii="Tw Cen MT" w:hAnsi="Tw Cen MT"/>
          <w:color w:val="000000"/>
        </w:rPr>
        <w:t xml:space="preserve">be </w:t>
      </w:r>
      <w:r w:rsidR="00D75F7A" w:rsidRPr="0070620F">
        <w:rPr>
          <w:rFonts w:ascii="Tw Cen MT" w:hAnsi="Tw Cen MT"/>
          <w:color w:val="000000"/>
        </w:rPr>
        <w:t>managed by Residence Life staff</w:t>
      </w:r>
      <w:r w:rsidR="00417439" w:rsidRPr="0070620F">
        <w:rPr>
          <w:rFonts w:ascii="Tw Cen MT" w:hAnsi="Tw Cen MT"/>
          <w:color w:val="000000"/>
        </w:rPr>
        <w:t xml:space="preserve">.  </w:t>
      </w:r>
      <w:r w:rsidR="00D75F7A" w:rsidRPr="0070620F">
        <w:rPr>
          <w:rFonts w:ascii="Tw Cen MT" w:hAnsi="Tw Cen MT"/>
          <w:color w:val="000000"/>
        </w:rPr>
        <w:t>I</w:t>
      </w:r>
      <w:r w:rsidR="00417439" w:rsidRPr="0070620F">
        <w:rPr>
          <w:rFonts w:ascii="Tw Cen MT" w:hAnsi="Tw Cen MT"/>
          <w:color w:val="000000"/>
        </w:rPr>
        <w:t xml:space="preserve">ncidents involving </w:t>
      </w:r>
      <w:r w:rsidR="001656A5">
        <w:rPr>
          <w:rFonts w:ascii="Tw Cen MT" w:hAnsi="Tw Cen MT"/>
          <w:color w:val="000000"/>
        </w:rPr>
        <w:t>more severe</w:t>
      </w:r>
      <w:r w:rsidR="001656A5" w:rsidRPr="0070620F">
        <w:rPr>
          <w:rFonts w:ascii="Tw Cen MT" w:hAnsi="Tw Cen MT"/>
          <w:color w:val="000000"/>
        </w:rPr>
        <w:t xml:space="preserve"> </w:t>
      </w:r>
      <w:r w:rsidR="00417439" w:rsidRPr="0070620F">
        <w:rPr>
          <w:rFonts w:ascii="Tw Cen MT" w:hAnsi="Tw Cen MT"/>
          <w:color w:val="000000"/>
        </w:rPr>
        <w:t xml:space="preserve">violations, including repeated behaviors, and all incidents involving major violations </w:t>
      </w:r>
      <w:r w:rsidR="00D75F7A" w:rsidRPr="0070620F">
        <w:rPr>
          <w:rFonts w:ascii="Tw Cen MT" w:hAnsi="Tw Cen MT"/>
          <w:color w:val="000000"/>
        </w:rPr>
        <w:t xml:space="preserve">will </w:t>
      </w:r>
      <w:r w:rsidR="001656A5">
        <w:rPr>
          <w:rFonts w:ascii="Tw Cen MT" w:hAnsi="Tw Cen MT"/>
          <w:color w:val="000000"/>
        </w:rPr>
        <w:t xml:space="preserve">typically </w:t>
      </w:r>
      <w:r w:rsidR="00D75F7A" w:rsidRPr="0070620F">
        <w:rPr>
          <w:rFonts w:ascii="Tw Cen MT" w:hAnsi="Tw Cen MT"/>
          <w:color w:val="000000"/>
        </w:rPr>
        <w:t>be managed by the Office of Student Conduct</w:t>
      </w:r>
      <w:r w:rsidR="00417439" w:rsidRPr="0070620F">
        <w:rPr>
          <w:rFonts w:ascii="Tw Cen MT" w:hAnsi="Tw Cen MT"/>
          <w:color w:val="000000"/>
        </w:rPr>
        <w:t xml:space="preserve">.  </w:t>
      </w:r>
    </w:p>
    <w:p w:rsidR="008738BE" w:rsidRPr="0070620F" w:rsidRDefault="00417439" w:rsidP="008738BE">
      <w:pPr>
        <w:pStyle w:val="ListParagraph"/>
        <w:numPr>
          <w:ilvl w:val="1"/>
          <w:numId w:val="4"/>
        </w:numPr>
        <w:ind w:left="720"/>
        <w:rPr>
          <w:rFonts w:ascii="Tw Cen MT" w:hAnsi="Tw Cen MT"/>
        </w:rPr>
      </w:pPr>
      <w:r w:rsidRPr="00B70D27">
        <w:rPr>
          <w:rFonts w:ascii="Tw Cen MT" w:hAnsi="Tw Cen MT"/>
          <w:color w:val="000000"/>
        </w:rPr>
        <w:t>Off-Campus Misconduct</w:t>
      </w:r>
    </w:p>
    <w:p w:rsidR="00417439" w:rsidRPr="0070620F" w:rsidRDefault="00417439" w:rsidP="0070620F">
      <w:pPr>
        <w:ind w:left="720"/>
        <w:rPr>
          <w:rFonts w:ascii="Tw Cen MT" w:hAnsi="Tw Cen MT"/>
        </w:rPr>
      </w:pPr>
      <w:r w:rsidRPr="0070620F">
        <w:rPr>
          <w:rFonts w:ascii="Tw Cen MT" w:hAnsi="Tw Cen MT"/>
        </w:rPr>
        <w:t xml:space="preserve">While the University has a primary duty </w:t>
      </w:r>
      <w:r w:rsidR="00EF7926" w:rsidRPr="0070620F">
        <w:rPr>
          <w:rFonts w:ascii="Tw Cen MT" w:hAnsi="Tw Cen MT"/>
        </w:rPr>
        <w:t>regarding</w:t>
      </w:r>
      <w:r w:rsidRPr="0070620F">
        <w:rPr>
          <w:rFonts w:ascii="Tw Cen MT" w:hAnsi="Tw Cen MT"/>
        </w:rPr>
        <w:t xml:space="preserve"> behavior on its premises, there are many circumstances where the off-campus behavior of students is of Substantial University Interest and warrants disciplina</w:t>
      </w:r>
      <w:r w:rsidR="008738BE">
        <w:rPr>
          <w:rFonts w:ascii="Tw Cen MT" w:hAnsi="Tw Cen MT"/>
        </w:rPr>
        <w:t>r</w:t>
      </w:r>
      <w:r w:rsidRPr="0070620F">
        <w:rPr>
          <w:rFonts w:ascii="Tw Cen MT" w:hAnsi="Tw Cen MT"/>
        </w:rPr>
        <w:t xml:space="preserve">y action.  </w:t>
      </w:r>
    </w:p>
    <w:p w:rsidR="00417439" w:rsidRDefault="00417439" w:rsidP="008738BE">
      <w:pPr>
        <w:pStyle w:val="ListParagraph"/>
        <w:tabs>
          <w:tab w:val="left" w:pos="720"/>
        </w:tabs>
        <w:rPr>
          <w:rFonts w:ascii="Tw Cen MT" w:hAnsi="Tw Cen MT"/>
        </w:rPr>
      </w:pPr>
      <w:r w:rsidRPr="00B70D27">
        <w:rPr>
          <w:rFonts w:ascii="Tw Cen MT" w:hAnsi="Tw Cen MT"/>
        </w:rPr>
        <w:t>The Pennsylvania State University expects students to conduct themselves in accordance with the law. Student behavior off the premises of the campus that may have violated any local, state, or federal law, or yields a complaint from others alleging violations</w:t>
      </w:r>
      <w:r>
        <w:rPr>
          <w:rFonts w:ascii="Tw Cen MT" w:hAnsi="Tw Cen MT"/>
        </w:rPr>
        <w:t xml:space="preserve"> of the law or the Student Code of Conduct</w:t>
      </w:r>
      <w:r w:rsidRPr="00B70D27">
        <w:rPr>
          <w:rFonts w:ascii="Tw Cen MT" w:hAnsi="Tw Cen MT"/>
        </w:rPr>
        <w:t xml:space="preserve"> will be reviewed by the University. Upon receipt of a complaint alleging off-campus student misconduct</w:t>
      </w:r>
      <w:r>
        <w:rPr>
          <w:rFonts w:ascii="Tw Cen MT" w:hAnsi="Tw Cen MT"/>
        </w:rPr>
        <w:t>,</w:t>
      </w:r>
      <w:r w:rsidRPr="00B70D27">
        <w:rPr>
          <w:rFonts w:ascii="Tw Cen MT" w:hAnsi="Tw Cen MT"/>
        </w:rPr>
        <w:t xml:space="preserve"> the Senior Director or his/her designee will review the allegations to determine the appropriate course of action by the University. </w:t>
      </w:r>
    </w:p>
    <w:p w:rsidR="00417439" w:rsidRDefault="00417439" w:rsidP="00417439">
      <w:pPr>
        <w:tabs>
          <w:tab w:val="left" w:pos="720"/>
        </w:tabs>
        <w:ind w:left="720"/>
        <w:rPr>
          <w:rFonts w:ascii="Tw Cen MT" w:hAnsi="Tw Cen MT"/>
        </w:rPr>
      </w:pPr>
      <w:r w:rsidRPr="00B70D27">
        <w:rPr>
          <w:rFonts w:ascii="Tw Cen MT" w:hAnsi="Tw Cen MT"/>
        </w:rPr>
        <w:lastRenderedPageBreak/>
        <w:t xml:space="preserve">Student conduct committed off the campus which affects a Substantial University Interest is </w:t>
      </w:r>
      <w:r>
        <w:rPr>
          <w:rFonts w:ascii="Tw Cen MT" w:hAnsi="Tw Cen MT"/>
        </w:rPr>
        <w:t xml:space="preserve">behavior that </w:t>
      </w:r>
    </w:p>
    <w:p w:rsidR="00417439" w:rsidRDefault="00417439" w:rsidP="008135CD">
      <w:pPr>
        <w:pStyle w:val="ListParagraph"/>
        <w:numPr>
          <w:ilvl w:val="0"/>
          <w:numId w:val="17"/>
        </w:numPr>
        <w:tabs>
          <w:tab w:val="left" w:pos="720"/>
        </w:tabs>
        <w:ind w:left="1080"/>
        <w:rPr>
          <w:rFonts w:ascii="Tw Cen MT" w:hAnsi="Tw Cen MT"/>
        </w:rPr>
      </w:pPr>
      <w:r w:rsidRPr="00CC22C5">
        <w:rPr>
          <w:rFonts w:ascii="Tw Cen MT" w:hAnsi="Tw Cen MT"/>
        </w:rPr>
        <w:t>constitutes a violation of local, state or federal law (</w:t>
      </w:r>
      <w:r>
        <w:rPr>
          <w:rFonts w:ascii="Tw Cen MT" w:hAnsi="Tw Cen MT"/>
        </w:rPr>
        <w:t>including all</w:t>
      </w:r>
      <w:r w:rsidRPr="00CC22C5">
        <w:rPr>
          <w:rFonts w:ascii="Tw Cen MT" w:hAnsi="Tw Cen MT"/>
        </w:rPr>
        <w:t xml:space="preserve"> alcohol and or/drug violations and other repeat violations of any local, state or federal law committed in the municipality where the University is located); </w:t>
      </w:r>
    </w:p>
    <w:p w:rsidR="00417439" w:rsidRDefault="00417439" w:rsidP="008135CD">
      <w:pPr>
        <w:pStyle w:val="ListParagraph"/>
        <w:numPr>
          <w:ilvl w:val="0"/>
          <w:numId w:val="17"/>
        </w:numPr>
        <w:tabs>
          <w:tab w:val="left" w:pos="720"/>
        </w:tabs>
        <w:ind w:left="1080"/>
        <w:rPr>
          <w:rFonts w:ascii="Tw Cen MT" w:hAnsi="Tw Cen MT"/>
        </w:rPr>
      </w:pPr>
      <w:r w:rsidRPr="00CC22C5">
        <w:rPr>
          <w:rFonts w:ascii="Tw Cen MT" w:hAnsi="Tw Cen MT"/>
        </w:rPr>
        <w:t>indicates that the student may present a danger or threat to the health or safety of him/herself or others;</w:t>
      </w:r>
    </w:p>
    <w:p w:rsidR="00417439" w:rsidRDefault="00417439" w:rsidP="008135CD">
      <w:pPr>
        <w:pStyle w:val="ListParagraph"/>
        <w:numPr>
          <w:ilvl w:val="0"/>
          <w:numId w:val="17"/>
        </w:numPr>
        <w:tabs>
          <w:tab w:val="left" w:pos="720"/>
        </w:tabs>
        <w:ind w:left="1080"/>
        <w:rPr>
          <w:rFonts w:ascii="Tw Cen MT" w:hAnsi="Tw Cen MT"/>
        </w:rPr>
      </w:pPr>
      <w:r w:rsidRPr="00CC22C5">
        <w:rPr>
          <w:rFonts w:ascii="Tw Cen MT" w:hAnsi="Tw Cen MT"/>
        </w:rPr>
        <w:t>significantly impinges upon the rights, property or achievements of self or others or significantly breaches the peace and/or causes social disorder; or</w:t>
      </w:r>
    </w:p>
    <w:p w:rsidR="00417439" w:rsidRPr="00CC22C5" w:rsidRDefault="00417439" w:rsidP="008135CD">
      <w:pPr>
        <w:pStyle w:val="ListParagraph"/>
        <w:numPr>
          <w:ilvl w:val="0"/>
          <w:numId w:val="17"/>
        </w:numPr>
        <w:tabs>
          <w:tab w:val="left" w:pos="720"/>
        </w:tabs>
        <w:ind w:left="1080"/>
        <w:rPr>
          <w:rFonts w:ascii="Tw Cen MT" w:hAnsi="Tw Cen MT"/>
        </w:rPr>
      </w:pPr>
      <w:r w:rsidRPr="00CC22C5">
        <w:rPr>
          <w:rFonts w:ascii="Tw Cen MT" w:hAnsi="Tw Cen MT"/>
        </w:rPr>
        <w:t>is detrimental to the educational interests of the University.</w:t>
      </w:r>
    </w:p>
    <w:p w:rsidR="00DE24B7" w:rsidRPr="00F30C5A" w:rsidRDefault="00417439" w:rsidP="006E67FF">
      <w:pPr>
        <w:tabs>
          <w:tab w:val="left" w:pos="720"/>
        </w:tabs>
        <w:ind w:left="720"/>
        <w:rPr>
          <w:rFonts w:ascii="Tw Cen MT" w:hAnsi="Tw Cen MT"/>
          <w:b/>
        </w:rPr>
      </w:pPr>
      <w:r w:rsidRPr="00B70D27">
        <w:rPr>
          <w:rFonts w:ascii="Tw Cen MT" w:hAnsi="Tw Cen MT"/>
        </w:rPr>
        <w:t xml:space="preserve">Any off-campus student behavior that affects a Substantial University </w:t>
      </w:r>
      <w:r w:rsidR="008738BE" w:rsidRPr="00B70D27">
        <w:rPr>
          <w:rFonts w:ascii="Tw Cen MT" w:hAnsi="Tw Cen MT"/>
        </w:rPr>
        <w:t>Interest and</w:t>
      </w:r>
      <w:r w:rsidR="00787E21">
        <w:rPr>
          <w:rFonts w:ascii="Tw Cen MT" w:hAnsi="Tw Cen MT"/>
        </w:rPr>
        <w:t xml:space="preserve"> </w:t>
      </w:r>
      <w:r w:rsidRPr="00B70D27">
        <w:rPr>
          <w:rFonts w:ascii="Tw Cen MT" w:hAnsi="Tw Cen MT"/>
        </w:rPr>
        <w:t>violates the Code of Conduct is subject to disciplinary action following standard University procedures</w:t>
      </w:r>
      <w:r>
        <w:rPr>
          <w:rFonts w:ascii="Tw Cen MT" w:hAnsi="Tw Cen MT"/>
        </w:rPr>
        <w:t>.</w:t>
      </w:r>
    </w:p>
    <w:p w:rsidR="00417439" w:rsidRPr="00561E40" w:rsidRDefault="00417439" w:rsidP="00160B9F">
      <w:pPr>
        <w:pStyle w:val="ListParagraph"/>
        <w:numPr>
          <w:ilvl w:val="0"/>
          <w:numId w:val="2"/>
        </w:numPr>
        <w:ind w:left="360"/>
        <w:rPr>
          <w:rFonts w:ascii="TimesNewRomanPSMT" w:hAnsi="TimesNewRomanPSMT" w:cs="TimesNewRomanPSMT"/>
          <w:b/>
          <w:sz w:val="20"/>
          <w:szCs w:val="20"/>
        </w:rPr>
      </w:pPr>
      <w:r>
        <w:rPr>
          <w:b/>
        </w:rPr>
        <w:t>The Code of Conduct</w:t>
      </w:r>
    </w:p>
    <w:p w:rsidR="00417439" w:rsidRPr="002442E5" w:rsidRDefault="00417439" w:rsidP="00417439">
      <w:pPr>
        <w:ind w:left="360"/>
        <w:rPr>
          <w:rFonts w:ascii="Tw Cen MT" w:hAnsi="Tw Cen MT"/>
          <w:bCs/>
        </w:rPr>
      </w:pPr>
      <w:r>
        <w:rPr>
          <w:rFonts w:ascii="Tw Cen MT" w:hAnsi="Tw Cen MT"/>
          <w:bCs/>
          <w:color w:val="000000"/>
        </w:rPr>
        <w:t xml:space="preserve">1. ABUSE/ENDANGERMENT/HAZING OF A PERSON: </w:t>
      </w:r>
      <w:r>
        <w:rPr>
          <w:rFonts w:ascii="Tw Cen MT" w:hAnsi="Tw Cen MT"/>
          <w:bCs/>
        </w:rPr>
        <w:t>Physically harming or threatening to harm any person, intentionally or recklessly causing harm to any person or reasonable apprehension of such harm or creating a condition that endangers</w:t>
      </w:r>
      <w:r w:rsidRPr="002442E5">
        <w:rPr>
          <w:rFonts w:ascii="Tw Cen MT" w:hAnsi="Tw Cen MT"/>
          <w:bCs/>
        </w:rPr>
        <w:t xml:space="preserve"> the health and safety of self or others, including through the facilitation of or participation in any mental or physical hazing activity</w:t>
      </w:r>
      <w:r w:rsidR="00F93D60">
        <w:rPr>
          <w:rFonts w:ascii="Tw Cen MT" w:hAnsi="Tw Cen MT"/>
          <w:bCs/>
        </w:rPr>
        <w:t>.</w:t>
      </w:r>
      <w:r w:rsidRPr="002442E5">
        <w:rPr>
          <w:rFonts w:ascii="Tw Cen MT" w:hAnsi="Tw Cen MT"/>
          <w:bCs/>
        </w:rPr>
        <w:t xml:space="preserve"> (</w:t>
      </w:r>
      <w:r w:rsidR="00F93D60">
        <w:rPr>
          <w:rFonts w:ascii="Tw Cen MT" w:hAnsi="Tw Cen MT"/>
          <w:bCs/>
        </w:rPr>
        <w:t>A</w:t>
      </w:r>
      <w:r w:rsidR="007C1CD0">
        <w:rPr>
          <w:rFonts w:ascii="Tw Cen MT" w:hAnsi="Tw Cen MT"/>
          <w:bCs/>
        </w:rPr>
        <w:t>lso see Student Guide to University Policies and Rules</w:t>
      </w:r>
      <w:r w:rsidR="00F93D60" w:rsidRPr="002442E5">
        <w:rPr>
          <w:rFonts w:ascii="Tw Cen MT" w:hAnsi="Tw Cen MT"/>
          <w:bCs/>
        </w:rPr>
        <w:t>.</w:t>
      </w:r>
      <w:r w:rsidRPr="002442E5">
        <w:rPr>
          <w:rFonts w:ascii="Tw Cen MT" w:hAnsi="Tw Cen MT"/>
          <w:bCs/>
        </w:rPr>
        <w:t>)</w:t>
      </w:r>
    </w:p>
    <w:p w:rsidR="00D91E75" w:rsidRPr="00EE17D3" w:rsidRDefault="00D91E75" w:rsidP="00D91E75">
      <w:pPr>
        <w:autoSpaceDE w:val="0"/>
        <w:autoSpaceDN w:val="0"/>
        <w:adjustRightInd w:val="0"/>
        <w:ind w:left="360"/>
        <w:rPr>
          <w:rFonts w:ascii="Tw Cen MT" w:hAnsi="Tw Cen MT"/>
          <w:bCs/>
          <w:color w:val="000000"/>
        </w:rPr>
      </w:pPr>
      <w:r>
        <w:rPr>
          <w:rFonts w:ascii="Tw Cen MT" w:hAnsi="Tw Cen MT"/>
          <w:bCs/>
          <w:color w:val="000000"/>
        </w:rPr>
        <w:t>2</w:t>
      </w:r>
      <w:r w:rsidRPr="006F71FE">
        <w:rPr>
          <w:rFonts w:ascii="Tw Cen MT" w:hAnsi="Tw Cen MT"/>
          <w:bCs/>
          <w:color w:val="000000"/>
        </w:rPr>
        <w:t>.</w:t>
      </w:r>
      <w:r>
        <w:rPr>
          <w:rFonts w:ascii="Tw Cen MT" w:hAnsi="Tw Cen MT"/>
          <w:bCs/>
          <w:color w:val="000000"/>
        </w:rPr>
        <w:t xml:space="preserve"> </w:t>
      </w:r>
      <w:r w:rsidRPr="00EE17D3">
        <w:rPr>
          <w:rFonts w:ascii="Tw Cen MT" w:hAnsi="Tw Cen MT"/>
          <w:bCs/>
          <w:color w:val="000000"/>
        </w:rPr>
        <w:t xml:space="preserve">SEXUAL HARASSMENT </w:t>
      </w:r>
      <w:r>
        <w:rPr>
          <w:rFonts w:ascii="Tw Cen MT" w:hAnsi="Tw Cen MT"/>
          <w:bCs/>
          <w:color w:val="000000"/>
        </w:rPr>
        <w:t>AND</w:t>
      </w:r>
      <w:r w:rsidRPr="00EE17D3">
        <w:rPr>
          <w:rFonts w:ascii="Tw Cen MT" w:hAnsi="Tw Cen MT"/>
          <w:bCs/>
          <w:color w:val="000000"/>
        </w:rPr>
        <w:t xml:space="preserve"> MISCONDUCT: </w:t>
      </w:r>
      <w:r>
        <w:rPr>
          <w:rFonts w:ascii="Tw Cen MT" w:hAnsi="Tw Cen MT"/>
          <w:bCs/>
          <w:color w:val="000000"/>
        </w:rPr>
        <w:t xml:space="preserve"> Engaging in u</w:t>
      </w:r>
      <w:r w:rsidRPr="00715A8F">
        <w:rPr>
          <w:rFonts w:ascii="Tw Cen MT" w:eastAsia="Arial Unicode MS" w:hAnsi="Tw Cen MT"/>
          <w:color w:val="000000"/>
        </w:rPr>
        <w:t>nwelcome conduct of a sexual nature</w:t>
      </w:r>
      <w:r>
        <w:rPr>
          <w:rFonts w:ascii="Tw Cen MT" w:hAnsi="Tw Cen MT"/>
          <w:bCs/>
          <w:color w:val="000000"/>
        </w:rPr>
        <w:t xml:space="preserve"> that is sufficiently severe or pervasive so as to substantially interfere with the individual’s employment, education, or access to University programs, activities and opportunities, and such conduct would detrimentally affect a reasonable person under the same circumstances.  Sexual harassment may include,</w:t>
      </w:r>
      <w:r w:rsidRPr="00EE17D3">
        <w:rPr>
          <w:rFonts w:ascii="Tw Cen MT" w:eastAsia="Arial Unicode MS" w:hAnsi="Tw Cen MT"/>
          <w:color w:val="000000"/>
        </w:rPr>
        <w:t xml:space="preserve"> but </w:t>
      </w:r>
      <w:r>
        <w:rPr>
          <w:rFonts w:ascii="Tw Cen MT" w:eastAsia="Arial Unicode MS" w:hAnsi="Tw Cen MT"/>
          <w:color w:val="000000"/>
        </w:rPr>
        <w:t xml:space="preserve">is </w:t>
      </w:r>
      <w:r w:rsidRPr="00EE17D3">
        <w:rPr>
          <w:rFonts w:ascii="Tw Cen MT" w:eastAsia="Arial Unicode MS" w:hAnsi="Tw Cen MT"/>
          <w:color w:val="000000"/>
        </w:rPr>
        <w:t xml:space="preserve">not limited to, </w:t>
      </w:r>
      <w:r>
        <w:rPr>
          <w:rFonts w:ascii="Tw Cen MT" w:eastAsia="Arial Unicode MS" w:hAnsi="Tw Cen MT"/>
          <w:color w:val="000000"/>
        </w:rPr>
        <w:t xml:space="preserve">sexual advances, requests for sexual favors, </w:t>
      </w:r>
      <w:r w:rsidRPr="00EE17D3">
        <w:rPr>
          <w:rFonts w:ascii="Tw Cen MT" w:eastAsia="Arial Unicode MS" w:hAnsi="Tw Cen MT"/>
          <w:color w:val="000000"/>
        </w:rPr>
        <w:t xml:space="preserve">sexual exploitation, </w:t>
      </w:r>
      <w:r>
        <w:rPr>
          <w:rFonts w:ascii="Tw Cen MT" w:eastAsia="Arial Unicode MS" w:hAnsi="Tw Cen MT"/>
          <w:color w:val="000000"/>
        </w:rPr>
        <w:t xml:space="preserve">stalking, </w:t>
      </w:r>
      <w:r w:rsidRPr="00EE17D3">
        <w:rPr>
          <w:rFonts w:ascii="Tw Cen MT" w:eastAsia="Arial Unicode MS" w:hAnsi="Tw Cen MT"/>
          <w:color w:val="000000"/>
        </w:rPr>
        <w:t xml:space="preserve">dating violence, </w:t>
      </w:r>
      <w:r>
        <w:rPr>
          <w:rFonts w:ascii="Tw Cen MT" w:eastAsia="Arial Unicode MS" w:hAnsi="Tw Cen MT"/>
          <w:color w:val="000000"/>
        </w:rPr>
        <w:t>and</w:t>
      </w:r>
      <w:r w:rsidRPr="00EE17D3">
        <w:rPr>
          <w:rFonts w:ascii="Tw Cen MT" w:eastAsia="Arial Unicode MS" w:hAnsi="Tw Cen MT"/>
          <w:color w:val="000000"/>
        </w:rPr>
        <w:t xml:space="preserve"> domestic violence</w:t>
      </w:r>
      <w:r>
        <w:rPr>
          <w:rFonts w:ascii="Tw Cen MT" w:eastAsia="Arial Unicode MS" w:hAnsi="Tw Cen MT"/>
          <w:color w:val="000000"/>
        </w:rPr>
        <w:t xml:space="preserve"> </w:t>
      </w:r>
      <w:r w:rsidRPr="008E72DC">
        <w:rPr>
          <w:rFonts w:ascii="Tw Cen MT" w:eastAsia="Arial Unicode MS" w:hAnsi="Tw Cen MT"/>
          <w:color w:val="000000"/>
        </w:rPr>
        <w:t xml:space="preserve">(as described in </w:t>
      </w:r>
      <w:r w:rsidR="007C1CD0">
        <w:rPr>
          <w:rFonts w:ascii="Tw Cen MT" w:eastAsia="Arial Unicode MS" w:hAnsi="Tw Cen MT"/>
          <w:color w:val="000000"/>
        </w:rPr>
        <w:t xml:space="preserve">policy </w:t>
      </w:r>
      <w:r w:rsidRPr="008E72DC">
        <w:rPr>
          <w:rFonts w:ascii="Tw Cen MT" w:eastAsia="Arial Unicode MS" w:hAnsi="Tw Cen MT"/>
          <w:color w:val="000000"/>
        </w:rPr>
        <w:t>AD</w:t>
      </w:r>
      <w:r>
        <w:rPr>
          <w:rFonts w:ascii="Tw Cen MT" w:eastAsia="Arial Unicode MS" w:hAnsi="Tw Cen MT"/>
          <w:color w:val="000000"/>
        </w:rPr>
        <w:t>-</w:t>
      </w:r>
      <w:r w:rsidR="00C61E70">
        <w:rPr>
          <w:rFonts w:ascii="Tw Cen MT" w:eastAsia="Arial Unicode MS" w:hAnsi="Tw Cen MT"/>
          <w:color w:val="000000"/>
        </w:rPr>
        <w:t>85</w:t>
      </w:r>
      <w:r w:rsidRPr="008E72DC">
        <w:rPr>
          <w:rFonts w:ascii="Tw Cen MT" w:eastAsia="Arial Unicode MS" w:hAnsi="Tw Cen MT"/>
          <w:color w:val="000000"/>
        </w:rPr>
        <w:t>)</w:t>
      </w:r>
      <w:r>
        <w:rPr>
          <w:rFonts w:ascii="Tw Cen MT" w:eastAsia="Arial Unicode MS" w:hAnsi="Tw Cen MT"/>
          <w:color w:val="000000"/>
        </w:rPr>
        <w:t>.</w:t>
      </w:r>
    </w:p>
    <w:p w:rsidR="00D91E75" w:rsidRPr="00EE17D3" w:rsidRDefault="00D91E75" w:rsidP="00D91E75">
      <w:pPr>
        <w:ind w:left="360"/>
        <w:rPr>
          <w:rFonts w:ascii="Tw Cen MT" w:hAnsi="Tw Cen MT"/>
        </w:rPr>
      </w:pPr>
      <w:r w:rsidRPr="00EF411F">
        <w:rPr>
          <w:rFonts w:ascii="Tw Cen MT" w:hAnsi="Tw Cen MT"/>
        </w:rPr>
        <w:t xml:space="preserve">Sexual </w:t>
      </w:r>
      <w:r>
        <w:rPr>
          <w:rFonts w:ascii="Tw Cen MT" w:hAnsi="Tw Cen MT"/>
        </w:rPr>
        <w:t>m</w:t>
      </w:r>
      <w:r w:rsidRPr="00EF411F">
        <w:rPr>
          <w:rFonts w:ascii="Tw Cen MT" w:hAnsi="Tw Cen MT"/>
        </w:rPr>
        <w:t>isconduct</w:t>
      </w:r>
      <w:r>
        <w:rPr>
          <w:rFonts w:ascii="Tw Cen MT" w:hAnsi="Tw Cen MT"/>
        </w:rPr>
        <w:t xml:space="preserve"> </w:t>
      </w:r>
      <w:r w:rsidRPr="00EF411F">
        <w:rPr>
          <w:rFonts w:ascii="Tw Cen MT" w:hAnsi="Tw Cen MT"/>
        </w:rPr>
        <w:t>is a form of sexual harassment and refers to attempted or</w:t>
      </w:r>
      <w:r>
        <w:rPr>
          <w:rFonts w:ascii="Tw Cen MT" w:hAnsi="Tw Cen MT"/>
        </w:rPr>
        <w:t xml:space="preserve"> completed </w:t>
      </w:r>
      <w:r w:rsidRPr="00EF411F">
        <w:rPr>
          <w:rFonts w:ascii="Tw Cen MT" w:hAnsi="Tw Cen MT"/>
        </w:rPr>
        <w:t xml:space="preserve">unwanted </w:t>
      </w:r>
      <w:r>
        <w:rPr>
          <w:rFonts w:ascii="Tw Cen MT" w:hAnsi="Tw Cen MT"/>
        </w:rPr>
        <w:t xml:space="preserve">or non-consensual </w:t>
      </w:r>
      <w:r w:rsidRPr="00EF411F">
        <w:rPr>
          <w:rFonts w:ascii="Tw Cen MT" w:hAnsi="Tw Cen MT"/>
        </w:rPr>
        <w:t>sexual activity, including, bu</w:t>
      </w:r>
      <w:r>
        <w:rPr>
          <w:rFonts w:ascii="Tw Cen MT" w:hAnsi="Tw Cen MT"/>
        </w:rPr>
        <w:t xml:space="preserve">t not limited to the following: </w:t>
      </w:r>
      <w:r w:rsidRPr="00EE17D3">
        <w:rPr>
          <w:rFonts w:ascii="Tw Cen MT" w:hAnsi="Tw Cen MT"/>
        </w:rPr>
        <w:t>rape,</w:t>
      </w:r>
      <w:r>
        <w:rPr>
          <w:rFonts w:ascii="Tw Cen MT" w:hAnsi="Tw Cen MT"/>
        </w:rPr>
        <w:t xml:space="preserve"> </w:t>
      </w:r>
      <w:r w:rsidRPr="00EE17D3">
        <w:rPr>
          <w:rFonts w:ascii="Tw Cen MT" w:hAnsi="Tw Cen MT"/>
        </w:rPr>
        <w:t>sexual assault,</w:t>
      </w:r>
      <w:r>
        <w:rPr>
          <w:rFonts w:ascii="Tw Cen MT" w:hAnsi="Tw Cen MT"/>
        </w:rPr>
        <w:t xml:space="preserve"> </w:t>
      </w:r>
      <w:r w:rsidRPr="00EE17D3">
        <w:rPr>
          <w:rFonts w:ascii="Tw Cen MT" w:hAnsi="Tw Cen MT"/>
        </w:rPr>
        <w:t>sexual battery,</w:t>
      </w:r>
      <w:r>
        <w:rPr>
          <w:rFonts w:ascii="Tw Cen MT" w:hAnsi="Tw Cen MT"/>
        </w:rPr>
        <w:t xml:space="preserve"> </w:t>
      </w:r>
      <w:r w:rsidRPr="00EE17D3">
        <w:rPr>
          <w:rFonts w:ascii="Tw Cen MT" w:hAnsi="Tw Cen MT"/>
        </w:rPr>
        <w:t>forcible sodomy,</w:t>
      </w:r>
      <w:r>
        <w:rPr>
          <w:rFonts w:ascii="Tw Cen MT" w:hAnsi="Tw Cen MT"/>
        </w:rPr>
        <w:t xml:space="preserve"> </w:t>
      </w:r>
      <w:r w:rsidRPr="00EE17D3">
        <w:rPr>
          <w:rFonts w:ascii="Tw Cen MT" w:hAnsi="Tw Cen MT"/>
        </w:rPr>
        <w:t>sexual penetration with an inanimate object,</w:t>
      </w:r>
      <w:r>
        <w:rPr>
          <w:rFonts w:ascii="Tw Cen MT" w:hAnsi="Tw Cen MT"/>
        </w:rPr>
        <w:t xml:space="preserve"> </w:t>
      </w:r>
      <w:r w:rsidRPr="00EE17D3">
        <w:rPr>
          <w:rFonts w:ascii="Tw Cen MT" w:hAnsi="Tw Cen MT"/>
        </w:rPr>
        <w:t>intercourse without consent,</w:t>
      </w:r>
      <w:r>
        <w:rPr>
          <w:rFonts w:ascii="Tw Cen MT" w:hAnsi="Tw Cen MT"/>
        </w:rPr>
        <w:t xml:space="preserve"> </w:t>
      </w:r>
      <w:r w:rsidRPr="00EE17D3">
        <w:rPr>
          <w:rFonts w:ascii="Tw Cen MT" w:hAnsi="Tw Cen MT"/>
        </w:rPr>
        <w:t>sexual touching and fondling,</w:t>
      </w:r>
      <w:r>
        <w:rPr>
          <w:rFonts w:ascii="Tw Cen MT" w:hAnsi="Tw Cen MT"/>
        </w:rPr>
        <w:t xml:space="preserve"> </w:t>
      </w:r>
      <w:r w:rsidRPr="00EE17D3">
        <w:rPr>
          <w:rFonts w:ascii="Tw Cen MT" w:hAnsi="Tw Cen MT"/>
        </w:rPr>
        <w:t>the touching of an unwilling person's intimate parts (defined as genitalia, groin, breast or buttock, or clothing covering th</w:t>
      </w:r>
      <w:r>
        <w:rPr>
          <w:rFonts w:ascii="Tw Cen MT" w:hAnsi="Tw Cen MT"/>
        </w:rPr>
        <w:t>ose intimate parts</w:t>
      </w:r>
      <w:r w:rsidRPr="00EE17D3">
        <w:rPr>
          <w:rFonts w:ascii="Tw Cen MT" w:hAnsi="Tw Cen MT"/>
        </w:rPr>
        <w:t>),</w:t>
      </w:r>
      <w:r>
        <w:rPr>
          <w:rFonts w:ascii="Tw Cen MT" w:hAnsi="Tw Cen MT"/>
        </w:rPr>
        <w:t xml:space="preserve"> </w:t>
      </w:r>
      <w:r w:rsidRPr="00EE17D3">
        <w:rPr>
          <w:rFonts w:ascii="Tw Cen MT" w:hAnsi="Tw Cen MT"/>
        </w:rPr>
        <w:t>forcing an unwilling person to touch another's intimate parts,</w:t>
      </w:r>
      <w:r>
        <w:rPr>
          <w:rFonts w:ascii="Tw Cen MT" w:hAnsi="Tw Cen MT"/>
        </w:rPr>
        <w:t xml:space="preserve"> </w:t>
      </w:r>
      <w:r w:rsidRPr="00EE17D3">
        <w:rPr>
          <w:rFonts w:ascii="Tw Cen MT" w:hAnsi="Tw Cen MT"/>
        </w:rPr>
        <w:t>sexual exploitation,</w:t>
      </w:r>
      <w:r>
        <w:rPr>
          <w:rFonts w:ascii="Tw Cen MT" w:hAnsi="Tw Cen MT"/>
        </w:rPr>
        <w:t xml:space="preserve"> and </w:t>
      </w:r>
      <w:r w:rsidRPr="00EE17D3">
        <w:rPr>
          <w:rFonts w:ascii="Tw Cen MT" w:hAnsi="Tw Cen MT"/>
        </w:rPr>
        <w:t>sexual coercion</w:t>
      </w:r>
      <w:r>
        <w:rPr>
          <w:rFonts w:ascii="Tw Cen MT" w:hAnsi="Tw Cen MT"/>
        </w:rPr>
        <w:t>.</w:t>
      </w:r>
    </w:p>
    <w:p w:rsidR="00417439" w:rsidRDefault="00D91E75" w:rsidP="00417439">
      <w:pPr>
        <w:autoSpaceDE w:val="0"/>
        <w:autoSpaceDN w:val="0"/>
        <w:adjustRightInd w:val="0"/>
        <w:ind w:left="360"/>
        <w:rPr>
          <w:rFonts w:ascii="Tw Cen MT" w:eastAsia="Arial Unicode MS" w:hAnsi="Tw Cen MT"/>
          <w:color w:val="000000"/>
        </w:rPr>
      </w:pPr>
      <w:r>
        <w:rPr>
          <w:rFonts w:ascii="Tw Cen MT" w:hAnsi="Tw Cen MT"/>
          <w:bCs/>
          <w:color w:val="000000"/>
        </w:rPr>
        <w:t>3</w:t>
      </w:r>
      <w:r w:rsidR="00417439" w:rsidRPr="002442E5">
        <w:rPr>
          <w:rFonts w:ascii="Tw Cen MT" w:hAnsi="Tw Cen MT"/>
          <w:bCs/>
          <w:color w:val="000000"/>
        </w:rPr>
        <w:t xml:space="preserve">. HARASSMENT: </w:t>
      </w:r>
      <w:r w:rsidR="00417439">
        <w:rPr>
          <w:rFonts w:ascii="Tw Cen MT" w:hAnsi="Tw Cen MT"/>
          <w:bCs/>
          <w:color w:val="000000"/>
        </w:rPr>
        <w:t xml:space="preserve"> </w:t>
      </w:r>
      <w:r w:rsidR="00FD3D6D">
        <w:rPr>
          <w:rFonts w:ascii="Tw Cen MT" w:eastAsia="Arial Unicode MS" w:hAnsi="Tw Cen MT"/>
          <w:color w:val="000000"/>
        </w:rPr>
        <w:t>Engaging in</w:t>
      </w:r>
      <w:r w:rsidR="00417439" w:rsidRPr="00B952FF">
        <w:rPr>
          <w:rFonts w:ascii="Tw Cen MT" w:eastAsia="Arial Unicode MS" w:hAnsi="Tw Cen MT"/>
          <w:color w:val="000000"/>
        </w:rPr>
        <w:t xml:space="preserve"> behavior that is sufficiently severe or pervasive so as to threaten an individual or substantially interfere with the individual’s employment, education or access to University programs, activities or opportunities, and </w:t>
      </w:r>
      <w:r w:rsidR="00FD3D6D">
        <w:rPr>
          <w:rFonts w:ascii="Tw Cen MT" w:eastAsia="Arial Unicode MS" w:hAnsi="Tw Cen MT"/>
          <w:color w:val="000000"/>
        </w:rPr>
        <w:t>such behavior</w:t>
      </w:r>
      <w:r w:rsidR="00FD3D6D" w:rsidRPr="00B952FF">
        <w:rPr>
          <w:rFonts w:ascii="Tw Cen MT" w:eastAsia="Arial Unicode MS" w:hAnsi="Tw Cen MT"/>
          <w:color w:val="000000"/>
        </w:rPr>
        <w:t xml:space="preserve"> </w:t>
      </w:r>
      <w:r w:rsidR="00417439" w:rsidRPr="00B952FF">
        <w:rPr>
          <w:rFonts w:ascii="Tw Cen MT" w:eastAsia="Arial Unicode MS" w:hAnsi="Tw Cen MT"/>
          <w:color w:val="000000"/>
        </w:rPr>
        <w:t>would detrimentally affect a reasonable person under the same circumstances.</w:t>
      </w:r>
      <w:r w:rsidR="00F01861">
        <w:rPr>
          <w:rFonts w:ascii="Tw Cen MT" w:eastAsia="Arial Unicode MS" w:hAnsi="Tw Cen MT"/>
          <w:color w:val="000000"/>
        </w:rPr>
        <w:t xml:space="preserve"> (</w:t>
      </w:r>
      <w:r w:rsidR="007C1CD0">
        <w:rPr>
          <w:rFonts w:ascii="Tw Cen MT" w:eastAsia="Arial Unicode MS" w:hAnsi="Tw Cen MT"/>
          <w:color w:val="000000"/>
        </w:rPr>
        <w:t xml:space="preserve">Also </w:t>
      </w:r>
      <w:r w:rsidR="00F01861">
        <w:rPr>
          <w:rFonts w:ascii="Tw Cen MT" w:eastAsia="Arial Unicode MS" w:hAnsi="Tw Cen MT"/>
          <w:color w:val="000000"/>
        </w:rPr>
        <w:t xml:space="preserve">see </w:t>
      </w:r>
      <w:r w:rsidR="00D85634">
        <w:rPr>
          <w:rFonts w:ascii="Tw Cen MT" w:eastAsia="Arial Unicode MS" w:hAnsi="Tw Cen MT"/>
          <w:color w:val="000000"/>
        </w:rPr>
        <w:t>p</w:t>
      </w:r>
      <w:r w:rsidR="007C1CD0">
        <w:rPr>
          <w:rFonts w:ascii="Tw Cen MT" w:eastAsia="Arial Unicode MS" w:hAnsi="Tw Cen MT"/>
          <w:color w:val="000000"/>
        </w:rPr>
        <w:t xml:space="preserve">olicy </w:t>
      </w:r>
      <w:r w:rsidR="00BA3284">
        <w:rPr>
          <w:rFonts w:ascii="Tw Cen MT" w:eastAsia="Arial Unicode MS" w:hAnsi="Tw Cen MT"/>
          <w:color w:val="000000"/>
        </w:rPr>
        <w:t>AD-</w:t>
      </w:r>
      <w:r w:rsidR="00C61E70">
        <w:rPr>
          <w:rFonts w:ascii="Tw Cen MT" w:eastAsia="Arial Unicode MS" w:hAnsi="Tw Cen MT"/>
          <w:color w:val="000000"/>
        </w:rPr>
        <w:t>85</w:t>
      </w:r>
      <w:r w:rsidR="00F93D60">
        <w:rPr>
          <w:rFonts w:ascii="Tw Cen MT" w:eastAsia="Arial Unicode MS" w:hAnsi="Tw Cen MT"/>
          <w:color w:val="000000"/>
        </w:rPr>
        <w:t>.</w:t>
      </w:r>
      <w:r w:rsidR="00F01861">
        <w:rPr>
          <w:rFonts w:ascii="Tw Cen MT" w:eastAsia="Arial Unicode MS" w:hAnsi="Tw Cen MT"/>
          <w:color w:val="000000"/>
        </w:rPr>
        <w:t>)</w:t>
      </w:r>
      <w:r w:rsidR="00417439" w:rsidRPr="00B952FF">
        <w:rPr>
          <w:rFonts w:ascii="Tw Cen MT" w:eastAsia="Arial Unicode MS" w:hAnsi="Tw Cen MT"/>
          <w:color w:val="000000"/>
        </w:rPr>
        <w:t xml:space="preserve">  </w:t>
      </w:r>
    </w:p>
    <w:p w:rsidR="00417439" w:rsidRPr="00B952FF" w:rsidRDefault="00417439" w:rsidP="00417439">
      <w:pPr>
        <w:autoSpaceDE w:val="0"/>
        <w:autoSpaceDN w:val="0"/>
        <w:adjustRightInd w:val="0"/>
        <w:ind w:left="360"/>
        <w:rPr>
          <w:rFonts w:ascii="Tw Cen MT" w:eastAsia="Arial Unicode MS" w:hAnsi="Tw Cen MT"/>
          <w:color w:val="000000"/>
        </w:rPr>
      </w:pPr>
      <w:r w:rsidRPr="00B952FF">
        <w:rPr>
          <w:rFonts w:ascii="Tw Cen MT" w:eastAsia="Arial Unicode MS" w:hAnsi="Tw Cen MT"/>
          <w:color w:val="000000"/>
        </w:rPr>
        <w:t>Behaviors that meet the above definition may include, but are not limited to, the following:</w:t>
      </w:r>
    </w:p>
    <w:p w:rsidR="00417439" w:rsidRPr="00B952FF" w:rsidRDefault="00417439" w:rsidP="00417439">
      <w:pPr>
        <w:numPr>
          <w:ilvl w:val="0"/>
          <w:numId w:val="24"/>
        </w:numPr>
        <w:autoSpaceDE w:val="0"/>
        <w:autoSpaceDN w:val="0"/>
        <w:adjustRightInd w:val="0"/>
        <w:rPr>
          <w:rFonts w:ascii="Tw Cen MT" w:eastAsia="Arial Unicode MS" w:hAnsi="Tw Cen MT"/>
          <w:color w:val="000000"/>
        </w:rPr>
      </w:pPr>
      <w:r w:rsidRPr="00B952FF">
        <w:rPr>
          <w:rFonts w:ascii="Tw Cen MT" w:eastAsia="Arial Unicode MS" w:hAnsi="Tw Cen MT"/>
          <w:color w:val="000000"/>
        </w:rPr>
        <w:t xml:space="preserve">directing physical or verbal conduct at an individual because of the individual’s age, </w:t>
      </w:r>
      <w:r w:rsidR="00BF4993">
        <w:rPr>
          <w:rFonts w:ascii="Tw Cen MT" w:eastAsia="Arial Unicode MS" w:hAnsi="Tw Cen MT"/>
          <w:color w:val="000000"/>
        </w:rPr>
        <w:t xml:space="preserve">race, </w:t>
      </w:r>
      <w:r w:rsidRPr="00B952FF">
        <w:rPr>
          <w:rFonts w:ascii="Tw Cen MT" w:eastAsia="Arial Unicode MS" w:hAnsi="Tw Cen MT"/>
          <w:color w:val="000000"/>
        </w:rPr>
        <w:t xml:space="preserve">color, </w:t>
      </w:r>
      <w:r w:rsidR="00BF4993" w:rsidRPr="00B952FF">
        <w:rPr>
          <w:rFonts w:ascii="Tw Cen MT" w:eastAsia="Arial Unicode MS" w:hAnsi="Tw Cen MT"/>
          <w:color w:val="000000"/>
        </w:rPr>
        <w:t>ancestry,</w:t>
      </w:r>
      <w:r w:rsidR="00BF4993">
        <w:rPr>
          <w:rFonts w:ascii="Tw Cen MT" w:eastAsia="Arial Unicode MS" w:hAnsi="Tw Cen MT"/>
          <w:color w:val="000000"/>
        </w:rPr>
        <w:t xml:space="preserve"> </w:t>
      </w:r>
      <w:r w:rsidR="00BF4993" w:rsidRPr="00B952FF">
        <w:rPr>
          <w:rFonts w:ascii="Tw Cen MT" w:eastAsia="Arial Unicode MS" w:hAnsi="Tw Cen MT"/>
          <w:color w:val="000000"/>
        </w:rPr>
        <w:t xml:space="preserve">national origin, </w:t>
      </w:r>
      <w:r w:rsidR="00BF4993">
        <w:rPr>
          <w:rFonts w:ascii="Tw Cen MT" w:eastAsia="Arial Unicode MS" w:hAnsi="Tw Cen MT"/>
          <w:color w:val="000000"/>
        </w:rPr>
        <w:t>religion, creed, service in the uniformed services, veteran status, sex,</w:t>
      </w:r>
      <w:r w:rsidR="00B5592A">
        <w:rPr>
          <w:rFonts w:ascii="Tw Cen MT" w:eastAsia="Arial Unicode MS" w:hAnsi="Tw Cen MT"/>
          <w:color w:val="000000"/>
        </w:rPr>
        <w:t xml:space="preserve"> sexual orientation,</w:t>
      </w:r>
      <w:r w:rsidR="00BF4993">
        <w:rPr>
          <w:rFonts w:ascii="Tw Cen MT" w:eastAsia="Arial Unicode MS" w:hAnsi="Tw Cen MT"/>
          <w:color w:val="000000"/>
        </w:rPr>
        <w:t xml:space="preserve"> marital or family status, pregnancy, physical or mental </w:t>
      </w:r>
      <w:r w:rsidRPr="00B952FF">
        <w:rPr>
          <w:rFonts w:ascii="Tw Cen MT" w:eastAsia="Arial Unicode MS" w:hAnsi="Tw Cen MT"/>
          <w:color w:val="000000"/>
        </w:rPr>
        <w:t>disability</w:t>
      </w:r>
      <w:r w:rsidR="00BF4993">
        <w:rPr>
          <w:rFonts w:ascii="Tw Cen MT" w:eastAsia="Arial Unicode MS" w:hAnsi="Tw Cen MT"/>
          <w:color w:val="000000"/>
        </w:rPr>
        <w:t>,</w:t>
      </w:r>
      <w:r w:rsidR="00B5592A">
        <w:rPr>
          <w:rFonts w:ascii="Tw Cen MT" w:eastAsia="Arial Unicode MS" w:hAnsi="Tw Cen MT"/>
          <w:color w:val="000000"/>
        </w:rPr>
        <w:t xml:space="preserve"> </w:t>
      </w:r>
      <w:r w:rsidR="00BF4993">
        <w:rPr>
          <w:rFonts w:ascii="Tw Cen MT" w:eastAsia="Arial Unicode MS" w:hAnsi="Tw Cen MT"/>
          <w:color w:val="000000"/>
        </w:rPr>
        <w:t xml:space="preserve">gender identity, genetic information or political ideas; </w:t>
      </w:r>
      <w:r w:rsidRPr="00B952FF">
        <w:rPr>
          <w:rFonts w:ascii="Tw Cen MT" w:eastAsia="Arial Unicode MS" w:hAnsi="Tw Cen MT"/>
          <w:color w:val="000000"/>
        </w:rPr>
        <w:t xml:space="preserve">   </w:t>
      </w:r>
    </w:p>
    <w:p w:rsidR="00417439" w:rsidRDefault="00417439" w:rsidP="00417439">
      <w:pPr>
        <w:numPr>
          <w:ilvl w:val="0"/>
          <w:numId w:val="24"/>
        </w:numPr>
        <w:autoSpaceDE w:val="0"/>
        <w:autoSpaceDN w:val="0"/>
        <w:adjustRightInd w:val="0"/>
        <w:rPr>
          <w:rFonts w:ascii="Tw Cen MT" w:eastAsia="Arial Unicode MS" w:hAnsi="Tw Cen MT"/>
          <w:color w:val="000000"/>
        </w:rPr>
      </w:pPr>
      <w:r w:rsidRPr="00B952FF">
        <w:rPr>
          <w:rFonts w:ascii="Tw Cen MT" w:eastAsia="Arial Unicode MS" w:hAnsi="Tw Cen MT"/>
          <w:color w:val="000000"/>
        </w:rPr>
        <w:lastRenderedPageBreak/>
        <w:t xml:space="preserve">subjecting a person or group of persons to unwanted physical contact or threat of such; </w:t>
      </w:r>
      <w:r w:rsidR="007C1CD0">
        <w:rPr>
          <w:rFonts w:ascii="Tw Cen MT" w:eastAsia="Arial Unicode MS" w:hAnsi="Tw Cen MT"/>
          <w:color w:val="000000"/>
        </w:rPr>
        <w:t>or</w:t>
      </w:r>
    </w:p>
    <w:p w:rsidR="00417439" w:rsidRPr="00BA6FDF" w:rsidRDefault="00417439" w:rsidP="00BA6FDF">
      <w:pPr>
        <w:pStyle w:val="ListParagraph"/>
        <w:numPr>
          <w:ilvl w:val="0"/>
          <w:numId w:val="24"/>
        </w:numPr>
        <w:autoSpaceDE w:val="0"/>
        <w:autoSpaceDN w:val="0"/>
        <w:adjustRightInd w:val="0"/>
        <w:rPr>
          <w:rFonts w:ascii="Tw Cen MT" w:eastAsia="Arial Unicode MS" w:hAnsi="Tw Cen MT"/>
          <w:color w:val="000000"/>
        </w:rPr>
      </w:pPr>
      <w:r w:rsidRPr="00BA6FDF">
        <w:rPr>
          <w:rFonts w:ascii="Tw Cen MT" w:eastAsia="Arial Unicode MS" w:hAnsi="Tw Cen MT"/>
          <w:color w:val="000000"/>
        </w:rPr>
        <w:t>engaging in a course of conduct, including following the person without proper authority</w:t>
      </w:r>
      <w:r w:rsidR="00C53BF1" w:rsidRPr="00BA6FDF">
        <w:rPr>
          <w:rFonts w:ascii="Tw Cen MT" w:eastAsia="Arial Unicode MS" w:hAnsi="Tw Cen MT"/>
          <w:color w:val="000000"/>
        </w:rPr>
        <w:t xml:space="preserve"> (e.g., stalking)</w:t>
      </w:r>
      <w:r w:rsidRPr="00BA6FDF">
        <w:rPr>
          <w:rFonts w:ascii="Tw Cen MT" w:eastAsia="Arial Unicode MS" w:hAnsi="Tw Cen MT"/>
          <w:color w:val="000000"/>
        </w:rPr>
        <w:t xml:space="preserve">, under circumstances which </w:t>
      </w:r>
      <w:r w:rsidR="00BF4993" w:rsidRPr="00BA6FDF">
        <w:rPr>
          <w:rFonts w:ascii="Tw Cen MT" w:eastAsia="Arial Unicode MS" w:hAnsi="Tw Cen MT"/>
          <w:color w:val="000000"/>
        </w:rPr>
        <w:t>would cause a reasonable person</w:t>
      </w:r>
      <w:r w:rsidR="00620DD6" w:rsidRPr="00BA6FDF">
        <w:rPr>
          <w:rFonts w:ascii="Tw Cen MT" w:eastAsia="Arial Unicode MS" w:hAnsi="Tw Cen MT"/>
          <w:color w:val="000000"/>
        </w:rPr>
        <w:t xml:space="preserve"> to fear for his or her safety or the safety of others or to suffer </w:t>
      </w:r>
      <w:r w:rsidRPr="00BA6FDF">
        <w:rPr>
          <w:rFonts w:ascii="Tw Cen MT" w:eastAsia="Arial Unicode MS" w:hAnsi="Tw Cen MT"/>
          <w:color w:val="000000"/>
        </w:rPr>
        <w:t>emotional distress</w:t>
      </w:r>
      <w:r w:rsidR="00620DD6" w:rsidRPr="00BA6FDF">
        <w:rPr>
          <w:rFonts w:ascii="Tw Cen MT" w:eastAsia="Arial Unicode MS" w:hAnsi="Tw Cen MT"/>
          <w:color w:val="000000"/>
        </w:rPr>
        <w:t>.</w:t>
      </w:r>
      <w:r w:rsidR="00BF4993" w:rsidRPr="00BA6FDF">
        <w:rPr>
          <w:color w:val="000000"/>
          <w:u w:color="000000"/>
        </w:rPr>
        <w:t xml:space="preserve"> </w:t>
      </w:r>
    </w:p>
    <w:p w:rsidR="00417439" w:rsidRPr="002442E5" w:rsidRDefault="00FD3D6D" w:rsidP="00417439">
      <w:pPr>
        <w:autoSpaceDE w:val="0"/>
        <w:autoSpaceDN w:val="0"/>
        <w:adjustRightInd w:val="0"/>
        <w:ind w:left="360"/>
        <w:rPr>
          <w:rFonts w:ascii="Tw Cen MT" w:hAnsi="Tw Cen MT"/>
        </w:rPr>
      </w:pPr>
      <w:r>
        <w:rPr>
          <w:rFonts w:ascii="Tw Cen MT" w:hAnsi="Tw Cen MT"/>
          <w:bCs/>
          <w:color w:val="000000"/>
        </w:rPr>
        <w:t>4</w:t>
      </w:r>
      <w:r w:rsidR="006F71FE">
        <w:rPr>
          <w:rFonts w:ascii="Tw Cen MT" w:hAnsi="Tw Cen MT"/>
          <w:bCs/>
          <w:color w:val="000000"/>
        </w:rPr>
        <w:t xml:space="preserve">. </w:t>
      </w:r>
      <w:r w:rsidR="00CA2E5C" w:rsidRPr="0070620F">
        <w:rPr>
          <w:rFonts w:ascii="Tw Cen MT" w:hAnsi="Tw Cen MT"/>
        </w:rPr>
        <w:t>WEAPONS, EXPLOSIVES AND OTHER DANGEROUS ITEMS</w:t>
      </w:r>
      <w:r w:rsidR="00417439" w:rsidRPr="009F5E25">
        <w:rPr>
          <w:rFonts w:ascii="Tw Cen MT" w:hAnsi="Tw Cen MT"/>
          <w:bCs/>
          <w:color w:val="000000"/>
        </w:rPr>
        <w:t xml:space="preserve">: </w:t>
      </w:r>
      <w:r w:rsidR="00417439" w:rsidRPr="002442E5">
        <w:rPr>
          <w:rFonts w:ascii="Tw Cen MT" w:hAnsi="Tw Cen MT"/>
        </w:rPr>
        <w:t>The possession, storing, carrying, or use of any weapon, ammunition, explosive</w:t>
      </w:r>
      <w:r w:rsidR="007C1CD0">
        <w:rPr>
          <w:rFonts w:ascii="Tw Cen MT" w:hAnsi="Tw Cen MT"/>
        </w:rPr>
        <w:t>, or dangerous chemical or gas</w:t>
      </w:r>
      <w:r w:rsidR="00417439" w:rsidRPr="002442E5">
        <w:rPr>
          <w:rFonts w:ascii="Tw Cen MT" w:hAnsi="Tw Cen MT"/>
        </w:rPr>
        <w:t xml:space="preserve"> by any person is prohibited on all University property except by authorized law enforcement officers and other persons specifically authorized by the University. No person shall possess, carry, or use any fireworks on University property, except for those persons authorized by University and local governments to discharge such fireworks as part of a public display. Paintball guns and paintball markers may only be used on the property of the University in connection with authorized University activities and only at approved locations.</w:t>
      </w:r>
      <w:r w:rsidR="00F93D60" w:rsidRPr="00F93D60">
        <w:rPr>
          <w:rFonts w:ascii="Tw Cen MT" w:hAnsi="Tw Cen MT"/>
        </w:rPr>
        <w:t xml:space="preserve"> </w:t>
      </w:r>
      <w:r w:rsidR="00F93D60" w:rsidRPr="002442E5">
        <w:rPr>
          <w:rFonts w:ascii="Tw Cen MT" w:hAnsi="Tw Cen MT"/>
        </w:rPr>
        <w:t>(</w:t>
      </w:r>
      <w:r w:rsidR="00F93D60">
        <w:rPr>
          <w:rFonts w:ascii="Tw Cen MT" w:hAnsi="Tw Cen MT"/>
        </w:rPr>
        <w:t>A</w:t>
      </w:r>
      <w:r w:rsidR="00F93D60" w:rsidRPr="002442E5">
        <w:rPr>
          <w:rFonts w:ascii="Tw Cen MT" w:hAnsi="Tw Cen MT"/>
        </w:rPr>
        <w:t xml:space="preserve">lso see </w:t>
      </w:r>
      <w:r w:rsidR="00F93D60">
        <w:rPr>
          <w:rFonts w:ascii="Tw Cen MT" w:hAnsi="Tw Cen MT"/>
        </w:rPr>
        <w:t xml:space="preserve">policies SY-08 and </w:t>
      </w:r>
      <w:hyperlink r:id="rId10" w:history="1">
        <w:r w:rsidR="00F93D60" w:rsidRPr="002442E5">
          <w:rPr>
            <w:rStyle w:val="Hyperlink"/>
            <w:rFonts w:ascii="Tw Cen MT" w:hAnsi="Tw Cen MT"/>
          </w:rPr>
          <w:t>SY-12</w:t>
        </w:r>
      </w:hyperlink>
      <w:r w:rsidR="00F93D60">
        <w:rPr>
          <w:rStyle w:val="Hyperlink"/>
          <w:rFonts w:ascii="Tw Cen MT" w:hAnsi="Tw Cen MT"/>
        </w:rPr>
        <w:t>.</w:t>
      </w:r>
      <w:r w:rsidR="00F93D60" w:rsidRPr="002442E5">
        <w:rPr>
          <w:rFonts w:ascii="Tw Cen MT" w:hAnsi="Tw Cen MT"/>
        </w:rPr>
        <w:t>)</w:t>
      </w:r>
    </w:p>
    <w:p w:rsidR="00417439" w:rsidRPr="0070620F" w:rsidRDefault="00FD3D6D" w:rsidP="0070620F">
      <w:pPr>
        <w:ind w:left="360"/>
        <w:rPr>
          <w:rFonts w:cstheme="minorHAnsi"/>
          <w:bCs/>
        </w:rPr>
      </w:pPr>
      <w:r w:rsidRPr="00E417BC">
        <w:rPr>
          <w:rFonts w:ascii="Tw Cen MT" w:hAnsi="Tw Cen MT"/>
          <w:bCs/>
          <w:color w:val="000000"/>
        </w:rPr>
        <w:t>5</w:t>
      </w:r>
      <w:r w:rsidR="00417439" w:rsidRPr="00E417BC">
        <w:rPr>
          <w:rFonts w:ascii="Tw Cen MT" w:hAnsi="Tw Cen MT"/>
          <w:bCs/>
          <w:color w:val="000000"/>
        </w:rPr>
        <w:t xml:space="preserve">. FIRE SAFETY VIOLATIONS: </w:t>
      </w:r>
      <w:r w:rsidR="00417439" w:rsidRPr="00E417BC">
        <w:rPr>
          <w:rFonts w:ascii="Tw Cen MT" w:hAnsi="Tw Cen MT"/>
          <w:bCs/>
        </w:rPr>
        <w:t>Tampering with fire or other safety equipment or setting unauthorized fires.</w:t>
      </w:r>
      <w:r w:rsidR="00CA2E5C" w:rsidRPr="00E417BC">
        <w:rPr>
          <w:rFonts w:ascii="Tw Cen MT" w:hAnsi="Tw Cen MT"/>
          <w:bCs/>
        </w:rPr>
        <w:t xml:space="preserve"> </w:t>
      </w:r>
      <w:r w:rsidR="00CA2E5C" w:rsidRPr="0070620F">
        <w:rPr>
          <w:rFonts w:ascii="Tw Cen MT" w:hAnsi="Tw Cen MT" w:cstheme="minorHAnsi"/>
          <w:bCs/>
        </w:rPr>
        <w:t>Exhibiting behaviors that risk health and safety of self or others during a fire related incident.  Burning candles, incense or other items in the Residence Halls or other University facilities, whether attended or unattended</w:t>
      </w:r>
      <w:r w:rsidR="00F93D60">
        <w:rPr>
          <w:rFonts w:ascii="Tw Cen MT" w:hAnsi="Tw Cen MT" w:cstheme="minorHAnsi"/>
          <w:bCs/>
        </w:rPr>
        <w:t xml:space="preserve">. </w:t>
      </w:r>
      <w:r w:rsidR="00F93D60" w:rsidRPr="0070620F">
        <w:rPr>
          <w:rFonts w:ascii="Tw Cen MT" w:hAnsi="Tw Cen MT" w:cstheme="minorHAnsi"/>
          <w:bCs/>
        </w:rPr>
        <w:t>(</w:t>
      </w:r>
      <w:r w:rsidR="00F93D60">
        <w:rPr>
          <w:rFonts w:ascii="Tw Cen MT" w:hAnsi="Tw Cen MT" w:cstheme="minorHAnsi"/>
          <w:bCs/>
        </w:rPr>
        <w:t>Also see</w:t>
      </w:r>
      <w:r w:rsidR="00F93D60" w:rsidRPr="0070620F">
        <w:rPr>
          <w:rFonts w:ascii="Tw Cen MT" w:hAnsi="Tw Cen MT" w:cstheme="minorHAnsi"/>
          <w:bCs/>
        </w:rPr>
        <w:t xml:space="preserve"> </w:t>
      </w:r>
      <w:r w:rsidR="00F93D60">
        <w:rPr>
          <w:rFonts w:ascii="Tw Cen MT" w:hAnsi="Tw Cen MT" w:cstheme="minorHAnsi"/>
          <w:bCs/>
        </w:rPr>
        <w:t xml:space="preserve">policies </w:t>
      </w:r>
      <w:r w:rsidR="00F93D60" w:rsidRPr="0070620F">
        <w:rPr>
          <w:rFonts w:ascii="Tw Cen MT" w:hAnsi="Tw Cen MT" w:cstheme="minorHAnsi"/>
          <w:bCs/>
        </w:rPr>
        <w:t xml:space="preserve">SY10, SY28, </w:t>
      </w:r>
      <w:r w:rsidR="00F93D60">
        <w:rPr>
          <w:rFonts w:ascii="Tw Cen MT" w:hAnsi="Tw Cen MT" w:cstheme="minorHAnsi"/>
          <w:bCs/>
        </w:rPr>
        <w:t xml:space="preserve">and </w:t>
      </w:r>
      <w:r w:rsidR="00F93D60" w:rsidRPr="0070620F">
        <w:rPr>
          <w:rFonts w:ascii="Tw Cen MT" w:hAnsi="Tw Cen MT" w:cstheme="minorHAnsi"/>
          <w:bCs/>
        </w:rPr>
        <w:t>SY30</w:t>
      </w:r>
      <w:r w:rsidR="00F93D60">
        <w:rPr>
          <w:rFonts w:ascii="Tw Cen MT" w:hAnsi="Tw Cen MT" w:cstheme="minorHAnsi"/>
          <w:bCs/>
        </w:rPr>
        <w:t>.</w:t>
      </w:r>
      <w:r w:rsidR="00F93D60" w:rsidRPr="0070620F">
        <w:rPr>
          <w:rFonts w:ascii="Tw Cen MT" w:hAnsi="Tw Cen MT" w:cstheme="minorHAnsi"/>
          <w:bCs/>
        </w:rPr>
        <w:t>)</w:t>
      </w:r>
      <w:r w:rsidR="00CA2E5C" w:rsidRPr="0070620F">
        <w:rPr>
          <w:rFonts w:ascii="Tw Cen MT" w:hAnsi="Tw Cen MT" w:cstheme="minorHAnsi"/>
          <w:bCs/>
        </w:rPr>
        <w:t xml:space="preserve"> </w:t>
      </w:r>
    </w:p>
    <w:p w:rsidR="00417439" w:rsidRPr="002442E5" w:rsidRDefault="00FD3D6D" w:rsidP="00417439">
      <w:pPr>
        <w:autoSpaceDE w:val="0"/>
        <w:autoSpaceDN w:val="0"/>
        <w:adjustRightInd w:val="0"/>
        <w:ind w:left="360"/>
        <w:rPr>
          <w:rFonts w:ascii="Tw Cen MT" w:hAnsi="Tw Cen MT"/>
          <w:iCs/>
        </w:rPr>
      </w:pPr>
      <w:r>
        <w:rPr>
          <w:rFonts w:ascii="Tw Cen MT" w:hAnsi="Tw Cen MT"/>
          <w:bCs/>
          <w:color w:val="000000"/>
        </w:rPr>
        <w:t>6</w:t>
      </w:r>
      <w:r w:rsidR="00417439" w:rsidRPr="002442E5">
        <w:rPr>
          <w:rFonts w:ascii="Tw Cen MT" w:hAnsi="Tw Cen MT"/>
          <w:bCs/>
          <w:color w:val="000000"/>
        </w:rPr>
        <w:t xml:space="preserve">. ALCOHOL AND/OR DRUGS: </w:t>
      </w:r>
      <w:r w:rsidR="00417439" w:rsidRPr="002442E5">
        <w:rPr>
          <w:rFonts w:ascii="Tw Cen MT" w:hAnsi="Tw Cen MT"/>
          <w:bCs/>
        </w:rPr>
        <w:t>Illegally possessing, using, distributing, manufacturing, selling</w:t>
      </w:r>
      <w:r w:rsidR="001656A5">
        <w:rPr>
          <w:rFonts w:ascii="Tw Cen MT" w:hAnsi="Tw Cen MT"/>
          <w:bCs/>
        </w:rPr>
        <w:t>,</w:t>
      </w:r>
      <w:r w:rsidR="00417439" w:rsidRPr="002442E5">
        <w:rPr>
          <w:rFonts w:ascii="Tw Cen MT" w:hAnsi="Tw Cen MT"/>
          <w:bCs/>
        </w:rPr>
        <w:t xml:space="preserve"> or being under the influence of alcohol or other drugs.  </w:t>
      </w:r>
      <w:r w:rsidR="009645E4" w:rsidRPr="002442E5">
        <w:rPr>
          <w:rFonts w:ascii="Tw Cen MT" w:hAnsi="Tw Cen MT"/>
          <w:iCs/>
        </w:rPr>
        <w:t xml:space="preserve">Anyone, including those under 21, serving alcohol to persons under 21 is in violation of both University regulations and state law.  Excessive consumption </w:t>
      </w:r>
      <w:r w:rsidR="009645E4">
        <w:rPr>
          <w:rFonts w:ascii="Tw Cen MT" w:hAnsi="Tw Cen MT"/>
          <w:iCs/>
        </w:rPr>
        <w:t xml:space="preserve">of alcohol is also prohibited and </w:t>
      </w:r>
      <w:r w:rsidR="009645E4" w:rsidRPr="002442E5">
        <w:rPr>
          <w:rFonts w:ascii="Tw Cen MT" w:hAnsi="Tw Cen MT"/>
          <w:iCs/>
        </w:rPr>
        <w:t xml:space="preserve">occurs when a person is intoxicated to the degree that the person may endanger self, other persons, or property, or annoy persons in the vicinity. </w:t>
      </w:r>
      <w:r w:rsidR="009645E4">
        <w:rPr>
          <w:rFonts w:ascii="Tw Cen MT" w:hAnsi="Tw Cen MT"/>
          <w:iCs/>
        </w:rPr>
        <w:t xml:space="preserve"> </w:t>
      </w:r>
      <w:r w:rsidR="00417439" w:rsidRPr="002442E5">
        <w:rPr>
          <w:rFonts w:ascii="Tw Cen MT" w:hAnsi="Tw Cen MT"/>
          <w:iCs/>
        </w:rPr>
        <w:t xml:space="preserve">Use, possession or distribution of beverages containing alcohol on University property shall comply with the laws of the Commonwealth of Pennsylvania and University Policies and Rules. </w:t>
      </w:r>
      <w:r w:rsidR="00417439" w:rsidRPr="002442E5">
        <w:rPr>
          <w:rFonts w:ascii="Tw Cen MT" w:hAnsi="Tw Cen MT"/>
          <w:bCs/>
        </w:rPr>
        <w:t>(</w:t>
      </w:r>
      <w:r w:rsidR="00F93D60">
        <w:rPr>
          <w:rFonts w:ascii="Tw Cen MT" w:hAnsi="Tw Cen MT"/>
          <w:bCs/>
        </w:rPr>
        <w:t>A</w:t>
      </w:r>
      <w:r w:rsidR="00F93D60" w:rsidRPr="002442E5">
        <w:rPr>
          <w:rFonts w:ascii="Tw Cen MT" w:hAnsi="Tw Cen MT"/>
          <w:bCs/>
        </w:rPr>
        <w:t xml:space="preserve">lso </w:t>
      </w:r>
      <w:r w:rsidR="00417439" w:rsidRPr="002442E5">
        <w:rPr>
          <w:rFonts w:ascii="Tw Cen MT" w:hAnsi="Tw Cen MT"/>
          <w:bCs/>
        </w:rPr>
        <w:t xml:space="preserve">see </w:t>
      </w:r>
      <w:hyperlink r:id="rId11" w:history="1">
        <w:r w:rsidR="00D85634">
          <w:rPr>
            <w:rStyle w:val="Hyperlink"/>
            <w:rFonts w:ascii="Tw Cen MT" w:hAnsi="Tw Cen MT"/>
            <w:bCs/>
          </w:rPr>
          <w:t>p</w:t>
        </w:r>
        <w:r w:rsidR="00D85634" w:rsidRPr="002442E5">
          <w:rPr>
            <w:rStyle w:val="Hyperlink"/>
            <w:rFonts w:ascii="Tw Cen MT" w:hAnsi="Tw Cen MT"/>
            <w:bCs/>
          </w:rPr>
          <w:t>olicies AD-18</w:t>
        </w:r>
      </w:hyperlink>
      <w:r w:rsidR="00417439" w:rsidRPr="002442E5">
        <w:rPr>
          <w:rFonts w:ascii="Tw Cen MT" w:hAnsi="Tw Cen MT"/>
          <w:bCs/>
        </w:rPr>
        <w:t xml:space="preserve">, </w:t>
      </w:r>
      <w:hyperlink r:id="rId12" w:history="1">
        <w:r w:rsidR="00417439" w:rsidRPr="002442E5">
          <w:rPr>
            <w:rStyle w:val="Hyperlink"/>
            <w:rFonts w:ascii="Tw Cen MT" w:hAnsi="Tw Cen MT"/>
            <w:bCs/>
          </w:rPr>
          <w:t>AD-33</w:t>
        </w:r>
      </w:hyperlink>
      <w:r w:rsidR="00417439" w:rsidRPr="002442E5">
        <w:rPr>
          <w:rFonts w:ascii="Tw Cen MT" w:hAnsi="Tw Cen MT"/>
          <w:bCs/>
        </w:rPr>
        <w:t xml:space="preserve"> and </w:t>
      </w:r>
      <w:hyperlink r:id="rId13" w:history="1">
        <w:r w:rsidR="007C1CD0">
          <w:rPr>
            <w:rStyle w:val="Hyperlink"/>
            <w:rFonts w:ascii="Tw Cen MT" w:hAnsi="Tw Cen MT"/>
            <w:bCs/>
          </w:rPr>
          <w:t>the</w:t>
        </w:r>
      </w:hyperlink>
      <w:r w:rsidR="007C1CD0">
        <w:rPr>
          <w:rStyle w:val="Hyperlink"/>
          <w:rFonts w:ascii="Tw Cen MT" w:hAnsi="Tw Cen MT"/>
          <w:bCs/>
        </w:rPr>
        <w:t xml:space="preserve"> Student Guide to University Policies and Rules</w:t>
      </w:r>
      <w:r w:rsidR="00417439" w:rsidRPr="002442E5">
        <w:rPr>
          <w:rFonts w:ascii="Tw Cen MT" w:hAnsi="Tw Cen MT"/>
          <w:iCs/>
        </w:rPr>
        <w:t>)</w:t>
      </w:r>
      <w:r w:rsidR="00F93D60">
        <w:rPr>
          <w:rFonts w:ascii="Tw Cen MT" w:hAnsi="Tw Cen MT"/>
          <w:iCs/>
        </w:rPr>
        <w:t>.</w:t>
      </w:r>
    </w:p>
    <w:p w:rsidR="00417439" w:rsidRPr="002442E5" w:rsidRDefault="00417439" w:rsidP="00417439">
      <w:pPr>
        <w:autoSpaceDE w:val="0"/>
        <w:autoSpaceDN w:val="0"/>
        <w:adjustRightInd w:val="0"/>
        <w:ind w:left="360"/>
        <w:rPr>
          <w:rFonts w:ascii="Tw Cen MT" w:hAnsi="Tw Cen MT"/>
          <w:iCs/>
        </w:rPr>
      </w:pPr>
      <w:r>
        <w:rPr>
          <w:rFonts w:ascii="Tw Cen MT" w:hAnsi="Tw Cen MT"/>
          <w:iCs/>
        </w:rPr>
        <w:t>It is also a violation for a student</w:t>
      </w:r>
      <w:r w:rsidR="00F71EB3">
        <w:rPr>
          <w:rFonts w:ascii="Tw Cen MT" w:hAnsi="Tw Cen MT"/>
          <w:iCs/>
        </w:rPr>
        <w:t>, of any age,</w:t>
      </w:r>
      <w:r>
        <w:rPr>
          <w:rFonts w:ascii="Tw Cen MT" w:hAnsi="Tw Cen MT"/>
          <w:iCs/>
        </w:rPr>
        <w:t xml:space="preserve"> to be in the presence of alcohol and/or illegal drugs in any </w:t>
      </w:r>
      <w:r w:rsidR="00F71EB3">
        <w:rPr>
          <w:rFonts w:ascii="Tw Cen MT" w:hAnsi="Tw Cen MT"/>
          <w:iCs/>
        </w:rPr>
        <w:t xml:space="preserve">undergraduate </w:t>
      </w:r>
      <w:r>
        <w:rPr>
          <w:rFonts w:ascii="Tw Cen MT" w:hAnsi="Tw Cen MT"/>
          <w:iCs/>
        </w:rPr>
        <w:t xml:space="preserve">residential </w:t>
      </w:r>
      <w:r w:rsidR="00F71EB3">
        <w:rPr>
          <w:rFonts w:ascii="Tw Cen MT" w:hAnsi="Tw Cen MT"/>
          <w:iCs/>
        </w:rPr>
        <w:t>space</w:t>
      </w:r>
      <w:r w:rsidR="0007751B">
        <w:rPr>
          <w:rFonts w:ascii="Tw Cen MT" w:hAnsi="Tw Cen MT"/>
          <w:iCs/>
        </w:rPr>
        <w:t>.</w:t>
      </w:r>
    </w:p>
    <w:p w:rsidR="00417439" w:rsidRPr="002442E5" w:rsidRDefault="00FD3D6D" w:rsidP="00417439">
      <w:pPr>
        <w:ind w:left="360"/>
        <w:rPr>
          <w:rFonts w:ascii="Tw Cen MT" w:hAnsi="Tw Cen MT"/>
          <w:color w:val="000000"/>
        </w:rPr>
      </w:pPr>
      <w:r>
        <w:rPr>
          <w:rFonts w:ascii="Tw Cen MT" w:hAnsi="Tw Cen MT"/>
          <w:bCs/>
          <w:color w:val="000000"/>
        </w:rPr>
        <w:t>7</w:t>
      </w:r>
      <w:r w:rsidR="00417439" w:rsidRPr="002442E5">
        <w:rPr>
          <w:rFonts w:ascii="Tw Cen MT" w:hAnsi="Tw Cen MT"/>
          <w:bCs/>
          <w:color w:val="000000"/>
        </w:rPr>
        <w:t xml:space="preserve">. FALSE INFORMATION: </w:t>
      </w:r>
      <w:r w:rsidR="00417439" w:rsidRPr="002442E5">
        <w:rPr>
          <w:rFonts w:ascii="Tw Cen MT" w:hAnsi="Tw Cen MT"/>
          <w:bCs/>
        </w:rPr>
        <w:t xml:space="preserve">Intentionally providing false or inaccurate information or records to University or local authorities. Providing a false report of an emergency, University </w:t>
      </w:r>
      <w:r w:rsidR="008D4A1C">
        <w:rPr>
          <w:rFonts w:ascii="Tw Cen MT" w:hAnsi="Tw Cen MT"/>
          <w:bCs/>
        </w:rPr>
        <w:t>policy</w:t>
      </w:r>
      <w:r w:rsidR="008D4A1C" w:rsidRPr="002442E5">
        <w:rPr>
          <w:rFonts w:ascii="Tw Cen MT" w:hAnsi="Tw Cen MT"/>
          <w:bCs/>
        </w:rPr>
        <w:t xml:space="preserve"> </w:t>
      </w:r>
      <w:r w:rsidR="00417439" w:rsidRPr="002442E5">
        <w:rPr>
          <w:rFonts w:ascii="Tw Cen MT" w:hAnsi="Tw Cen MT"/>
          <w:bCs/>
        </w:rPr>
        <w:t>and/or Code violation.  Knowingly providing false statements or testimony during a</w:t>
      </w:r>
      <w:r w:rsidR="008D4A1C">
        <w:rPr>
          <w:rFonts w:ascii="Tw Cen MT" w:hAnsi="Tw Cen MT"/>
          <w:bCs/>
        </w:rPr>
        <w:t>n investigation or University</w:t>
      </w:r>
      <w:r w:rsidR="0007751B">
        <w:rPr>
          <w:rFonts w:ascii="Tw Cen MT" w:hAnsi="Tw Cen MT"/>
          <w:bCs/>
        </w:rPr>
        <w:t xml:space="preserve"> </w:t>
      </w:r>
      <w:r w:rsidR="00417439" w:rsidRPr="002442E5">
        <w:rPr>
          <w:rFonts w:ascii="Tw Cen MT" w:hAnsi="Tw Cen MT"/>
          <w:bCs/>
        </w:rPr>
        <w:t>proceeding.</w:t>
      </w:r>
    </w:p>
    <w:p w:rsidR="00417439" w:rsidRPr="002442E5" w:rsidRDefault="00FD3D6D" w:rsidP="00417439">
      <w:pPr>
        <w:ind w:left="360"/>
        <w:rPr>
          <w:rFonts w:ascii="Tw Cen MT" w:hAnsi="Tw Cen MT"/>
        </w:rPr>
      </w:pPr>
      <w:r>
        <w:rPr>
          <w:rFonts w:ascii="Tw Cen MT" w:hAnsi="Tw Cen MT"/>
          <w:bCs/>
          <w:color w:val="000000"/>
        </w:rPr>
        <w:t>8</w:t>
      </w:r>
      <w:r w:rsidR="00417439" w:rsidRPr="002442E5">
        <w:rPr>
          <w:rFonts w:ascii="Tw Cen MT" w:hAnsi="Tw Cen MT"/>
          <w:bCs/>
          <w:color w:val="000000"/>
        </w:rPr>
        <w:t xml:space="preserve">. </w:t>
      </w:r>
      <w:r w:rsidR="00CA2E5C">
        <w:rPr>
          <w:rFonts w:ascii="Tw Cen MT" w:hAnsi="Tw Cen MT" w:cstheme="minorHAnsi"/>
          <w:bCs/>
        </w:rPr>
        <w:t>THEFT AND POSSESSION OF STOLEN PROPERTY</w:t>
      </w:r>
      <w:r w:rsidR="00417439" w:rsidRPr="002442E5">
        <w:rPr>
          <w:rFonts w:ascii="Tw Cen MT" w:hAnsi="Tw Cen MT"/>
          <w:bCs/>
          <w:color w:val="000000"/>
        </w:rPr>
        <w:t xml:space="preserve">: </w:t>
      </w:r>
      <w:r w:rsidR="002357B2">
        <w:rPr>
          <w:rFonts w:ascii="Tw Cen MT" w:hAnsi="Tw Cen MT"/>
        </w:rPr>
        <w:t xml:space="preserve">The taking, or possession of, items belonging to another individual or entity. </w:t>
      </w:r>
      <w:r w:rsidR="00CA2E5C" w:rsidRPr="00CA2E5C">
        <w:rPr>
          <w:rFonts w:ascii="Tw Cen MT" w:hAnsi="Tw Cen MT"/>
        </w:rPr>
        <w:t>The taking or attempting to take anything of value from the care, custody or control of a person or persons by force or threat of force or violence and/or by putting the victim in fear</w:t>
      </w:r>
      <w:r w:rsidR="00CA2E5C">
        <w:rPr>
          <w:rFonts w:ascii="Tw Cen MT" w:hAnsi="Tw Cen MT"/>
        </w:rPr>
        <w:t>.</w:t>
      </w:r>
    </w:p>
    <w:p w:rsidR="00417439" w:rsidRPr="002442E5" w:rsidRDefault="00FD3D6D" w:rsidP="00417439">
      <w:pPr>
        <w:ind w:left="360"/>
        <w:rPr>
          <w:rFonts w:ascii="Tw Cen MT" w:hAnsi="Tw Cen MT"/>
          <w:iCs/>
        </w:rPr>
      </w:pPr>
      <w:r>
        <w:rPr>
          <w:rFonts w:ascii="Tw Cen MT" w:hAnsi="Tw Cen MT"/>
          <w:bCs/>
          <w:color w:val="000000"/>
        </w:rPr>
        <w:t>9</w:t>
      </w:r>
      <w:r w:rsidR="00417439" w:rsidRPr="002442E5">
        <w:rPr>
          <w:rFonts w:ascii="Tw Cen MT" w:hAnsi="Tw Cen MT"/>
          <w:bCs/>
          <w:color w:val="000000"/>
        </w:rPr>
        <w:t xml:space="preserve">. DISRUPTION OF OPERATIONS: </w:t>
      </w:r>
      <w:r w:rsidR="00417439" w:rsidRPr="002442E5">
        <w:rPr>
          <w:rFonts w:ascii="Tw Cen MT" w:hAnsi="Tw Cen MT"/>
          <w:bCs/>
        </w:rPr>
        <w:t xml:space="preserve">Obstruction or disruption of classes, research projects, </w:t>
      </w:r>
      <w:r w:rsidR="002357B2">
        <w:rPr>
          <w:rFonts w:ascii="Tw Cen MT" w:hAnsi="Tw Cen MT"/>
          <w:bCs/>
        </w:rPr>
        <w:t xml:space="preserve">conduct processes and/or investigations, </w:t>
      </w:r>
      <w:r w:rsidR="00417439" w:rsidRPr="002442E5">
        <w:rPr>
          <w:rFonts w:ascii="Tw Cen MT" w:hAnsi="Tw Cen MT"/>
          <w:bCs/>
        </w:rPr>
        <w:t xml:space="preserve">or other activities or programs of the University; or obstructing access to University facilities, property, or programs. </w:t>
      </w:r>
      <w:r w:rsidR="002357B2">
        <w:rPr>
          <w:rFonts w:ascii="Tw Cen MT" w:hAnsi="Tw Cen MT"/>
          <w:iCs/>
        </w:rPr>
        <w:t>An</w:t>
      </w:r>
      <w:r w:rsidR="00417439" w:rsidRPr="002442E5">
        <w:rPr>
          <w:rFonts w:ascii="Tw Cen MT" w:hAnsi="Tw Cen MT"/>
          <w:iCs/>
        </w:rPr>
        <w:t xml:space="preserve"> action or combination of actions by one or more individuals that unreasonably interferes with, hinders, obstructs, or prevents the operation of the University or infringes on the rights of others to freely participate in its programs and services</w:t>
      </w:r>
      <w:r w:rsidR="00F93D60">
        <w:rPr>
          <w:rFonts w:ascii="Tw Cen MT" w:hAnsi="Tw Cen MT"/>
          <w:iCs/>
        </w:rPr>
        <w:t>.</w:t>
      </w:r>
      <w:r w:rsidR="00417439" w:rsidRPr="002442E5">
        <w:rPr>
          <w:rFonts w:ascii="Tw Cen MT" w:hAnsi="Tw Cen MT"/>
          <w:iCs/>
        </w:rPr>
        <w:t xml:space="preserve"> </w:t>
      </w:r>
      <w:r w:rsidR="00417439" w:rsidRPr="002442E5">
        <w:rPr>
          <w:rFonts w:ascii="Tw Cen MT" w:hAnsi="Tw Cen MT"/>
          <w:bCs/>
        </w:rPr>
        <w:t>(</w:t>
      </w:r>
      <w:r w:rsidR="00F93D60">
        <w:rPr>
          <w:rFonts w:ascii="Tw Cen MT" w:hAnsi="Tw Cen MT"/>
          <w:bCs/>
        </w:rPr>
        <w:t>A</w:t>
      </w:r>
      <w:r w:rsidR="00F93D60" w:rsidRPr="002442E5">
        <w:rPr>
          <w:rFonts w:ascii="Tw Cen MT" w:hAnsi="Tw Cen MT"/>
          <w:bCs/>
        </w:rPr>
        <w:t xml:space="preserve">lso </w:t>
      </w:r>
      <w:r w:rsidR="00417439" w:rsidRPr="002442E5">
        <w:rPr>
          <w:rFonts w:ascii="Tw Cen MT" w:hAnsi="Tw Cen MT"/>
          <w:bCs/>
        </w:rPr>
        <w:t xml:space="preserve">see </w:t>
      </w:r>
      <w:hyperlink r:id="rId14" w:history="1">
        <w:r w:rsidR="008D4A1C">
          <w:rPr>
            <w:rStyle w:val="Hyperlink"/>
            <w:rFonts w:ascii="Tw Cen MT" w:hAnsi="Tw Cen MT"/>
            <w:bCs/>
          </w:rPr>
          <w:t>Student</w:t>
        </w:r>
      </w:hyperlink>
      <w:r w:rsidR="008D4A1C">
        <w:rPr>
          <w:rStyle w:val="Hyperlink"/>
          <w:rFonts w:ascii="Tw Cen MT" w:hAnsi="Tw Cen MT"/>
          <w:bCs/>
        </w:rPr>
        <w:t xml:space="preserve"> Guide to University Policies and Rules and policy AD-57</w:t>
      </w:r>
      <w:r w:rsidR="00F93D60">
        <w:rPr>
          <w:rStyle w:val="Hyperlink"/>
          <w:rFonts w:ascii="Tw Cen MT" w:hAnsi="Tw Cen MT"/>
          <w:bCs/>
        </w:rPr>
        <w:t>.</w:t>
      </w:r>
      <w:r w:rsidR="00417439" w:rsidRPr="002442E5">
        <w:rPr>
          <w:rFonts w:ascii="Tw Cen MT" w:hAnsi="Tw Cen MT"/>
          <w:bCs/>
        </w:rPr>
        <w:t>)</w:t>
      </w:r>
    </w:p>
    <w:p w:rsidR="00417439" w:rsidRPr="002442E5" w:rsidRDefault="00FD3D6D" w:rsidP="00417439">
      <w:pPr>
        <w:ind w:left="360"/>
        <w:rPr>
          <w:rFonts w:ascii="Tw Cen MT" w:hAnsi="Tw Cen MT"/>
        </w:rPr>
      </w:pPr>
      <w:r>
        <w:rPr>
          <w:rFonts w:ascii="Tw Cen MT" w:hAnsi="Tw Cen MT"/>
          <w:bCs/>
          <w:color w:val="000000"/>
        </w:rPr>
        <w:lastRenderedPageBreak/>
        <w:t>10</w:t>
      </w:r>
      <w:r w:rsidR="00417439" w:rsidRPr="002442E5">
        <w:rPr>
          <w:rFonts w:ascii="Tw Cen MT" w:hAnsi="Tw Cen MT"/>
          <w:bCs/>
          <w:color w:val="000000"/>
        </w:rPr>
        <w:t>. VIOLATIONS OF AC</w:t>
      </w:r>
      <w:r w:rsidR="00417439">
        <w:rPr>
          <w:rFonts w:ascii="Tw Cen MT" w:hAnsi="Tw Cen MT"/>
          <w:bCs/>
          <w:color w:val="000000"/>
        </w:rPr>
        <w:t>A</w:t>
      </w:r>
      <w:r w:rsidR="00417439" w:rsidRPr="002442E5">
        <w:rPr>
          <w:rFonts w:ascii="Tw Cen MT" w:hAnsi="Tw Cen MT"/>
          <w:bCs/>
          <w:color w:val="000000"/>
        </w:rPr>
        <w:t xml:space="preserve">DEMIC INTEGRITY: </w:t>
      </w:r>
      <w:r w:rsidR="00417439" w:rsidRPr="002442E5">
        <w:rPr>
          <w:rFonts w:ascii="Tw Cen MT" w:hAnsi="Tw Cen MT"/>
        </w:rPr>
        <w:t>Academic integrity is the pursuit of scholarly activity in an open, honest and responsible manner. Academic integrity is a basic guiding principle for all academic activity at The Pennsylvania State University, and all members of the University community are expected to act in accordance with this principle. Consistent with this expectation, students should act with personal integrity, respect other students' dignity, rights and property, and help create and maintain an environment in which all can succeed through the fruits of their efforts.  Academic integrity includes a commitment not to engage in or tolerate acts of falsification, misrepresentation or deception. Such acts of dishonesty violate the fundamental ethical principles of the University community and compromise the worth of work completed by others.</w:t>
      </w:r>
    </w:p>
    <w:p w:rsidR="00417439" w:rsidRDefault="00417439" w:rsidP="00417439">
      <w:pPr>
        <w:ind w:left="360"/>
        <w:rPr>
          <w:rFonts w:ascii="Tw Cen MT" w:hAnsi="Tw Cen MT"/>
          <w:bCs/>
          <w:iCs/>
        </w:rPr>
      </w:pPr>
      <w:r w:rsidRPr="002442E5">
        <w:rPr>
          <w:rFonts w:ascii="Tw Cen MT" w:hAnsi="Tw Cen MT"/>
          <w:bCs/>
        </w:rPr>
        <w:t>Violations of Academic Integrity</w:t>
      </w:r>
      <w:r w:rsidRPr="002442E5">
        <w:rPr>
          <w:rFonts w:ascii="Tw Cen MT" w:hAnsi="Tw Cen MT"/>
          <w:iCs/>
        </w:rPr>
        <w:t xml:space="preserve"> include, but </w:t>
      </w:r>
      <w:r w:rsidR="009645E4">
        <w:rPr>
          <w:rFonts w:ascii="Tw Cen MT" w:hAnsi="Tw Cen MT"/>
          <w:iCs/>
        </w:rPr>
        <w:t>are</w:t>
      </w:r>
      <w:r w:rsidR="009645E4" w:rsidRPr="002442E5">
        <w:rPr>
          <w:rFonts w:ascii="Tw Cen MT" w:hAnsi="Tw Cen MT"/>
          <w:iCs/>
        </w:rPr>
        <w:t xml:space="preserve"> </w:t>
      </w:r>
      <w:r w:rsidRPr="002442E5">
        <w:rPr>
          <w:rFonts w:ascii="Tw Cen MT" w:hAnsi="Tw Cen MT"/>
          <w:iCs/>
        </w:rPr>
        <w:t>not limited to, copying, plagiarism, fabrication of information or citations, facilitation of acts of academic dishonesty by others, unauthorized possession of examinations, submitting work of another person or work previously used without informing the instructor, and tampering with the academic work of other students</w:t>
      </w:r>
      <w:r w:rsidR="00F93D60">
        <w:rPr>
          <w:rFonts w:ascii="Tw Cen MT" w:hAnsi="Tw Cen MT"/>
          <w:iCs/>
        </w:rPr>
        <w:t>.</w:t>
      </w:r>
      <w:r w:rsidRPr="002442E5">
        <w:rPr>
          <w:rFonts w:ascii="Tw Cen MT" w:hAnsi="Tw Cen MT"/>
          <w:iCs/>
        </w:rPr>
        <w:t xml:space="preserve"> </w:t>
      </w:r>
      <w:r w:rsidRPr="002442E5">
        <w:rPr>
          <w:rFonts w:ascii="Tw Cen MT" w:hAnsi="Tw Cen MT"/>
          <w:bCs/>
        </w:rPr>
        <w:t>(</w:t>
      </w:r>
      <w:r w:rsidR="00F93D60">
        <w:rPr>
          <w:rFonts w:ascii="Tw Cen MT" w:hAnsi="Tw Cen MT"/>
          <w:bCs/>
        </w:rPr>
        <w:t>A</w:t>
      </w:r>
      <w:r w:rsidR="00F93D60" w:rsidRPr="002442E5">
        <w:rPr>
          <w:rFonts w:ascii="Tw Cen MT" w:hAnsi="Tw Cen MT"/>
          <w:bCs/>
        </w:rPr>
        <w:t xml:space="preserve">lso </w:t>
      </w:r>
      <w:r w:rsidRPr="002442E5">
        <w:rPr>
          <w:rFonts w:ascii="Tw Cen MT" w:hAnsi="Tw Cen MT"/>
          <w:bCs/>
        </w:rPr>
        <w:t xml:space="preserve">see </w:t>
      </w:r>
      <w:hyperlink r:id="rId15" w:history="1">
        <w:r w:rsidRPr="002442E5">
          <w:rPr>
            <w:rStyle w:val="Hyperlink"/>
            <w:rFonts w:ascii="Tw Cen MT" w:hAnsi="Tw Cen MT"/>
            <w:bCs/>
          </w:rPr>
          <w:t>Faculty Senate Policy 49-20</w:t>
        </w:r>
      </w:hyperlink>
      <w:r w:rsidRPr="002442E5">
        <w:rPr>
          <w:rFonts w:ascii="Tw Cen MT" w:hAnsi="Tw Cen MT"/>
          <w:bCs/>
        </w:rPr>
        <w:t xml:space="preserve"> and </w:t>
      </w:r>
      <w:hyperlink r:id="rId16" w:history="1">
        <w:r w:rsidRPr="002442E5">
          <w:rPr>
            <w:rStyle w:val="Hyperlink"/>
            <w:rFonts w:ascii="Tw Cen MT" w:hAnsi="Tw Cen MT"/>
            <w:bCs/>
          </w:rPr>
          <w:t>G-9 Procedures</w:t>
        </w:r>
      </w:hyperlink>
      <w:r w:rsidR="00F93D60">
        <w:rPr>
          <w:rStyle w:val="Hyperlink"/>
          <w:rFonts w:ascii="Tw Cen MT" w:hAnsi="Tw Cen MT"/>
          <w:bCs/>
        </w:rPr>
        <w:t>.</w:t>
      </w:r>
      <w:r w:rsidRPr="002442E5">
        <w:rPr>
          <w:rFonts w:ascii="Tw Cen MT" w:hAnsi="Tw Cen MT"/>
          <w:bCs/>
          <w:iCs/>
        </w:rPr>
        <w:t>)</w:t>
      </w:r>
    </w:p>
    <w:p w:rsidR="00417439" w:rsidRPr="002442E5" w:rsidRDefault="00417439" w:rsidP="00417439">
      <w:pPr>
        <w:ind w:left="360"/>
        <w:rPr>
          <w:rFonts w:ascii="Tw Cen MT" w:hAnsi="Tw Cen MT"/>
          <w:iCs/>
        </w:rPr>
      </w:pPr>
      <w:r>
        <w:rPr>
          <w:rFonts w:ascii="Tw Cen MT" w:hAnsi="Tw Cen MT"/>
          <w:bCs/>
          <w:iCs/>
        </w:rPr>
        <w:t xml:space="preserve">Special Procedures are used to address violations of academic integrity.  (See Section V: </w:t>
      </w:r>
      <w:r w:rsidRPr="00912B6E">
        <w:rPr>
          <w:rFonts w:ascii="Tw Cen MT" w:hAnsi="Tw Cen MT"/>
        </w:rPr>
        <w:t xml:space="preserve">Protocol for </w:t>
      </w:r>
      <w:r>
        <w:rPr>
          <w:rFonts w:ascii="Tw Cen MT" w:hAnsi="Tw Cen MT"/>
        </w:rPr>
        <w:t xml:space="preserve">Violations of </w:t>
      </w:r>
      <w:r w:rsidRPr="00912B6E">
        <w:rPr>
          <w:rFonts w:ascii="Tw Cen MT" w:hAnsi="Tw Cen MT"/>
        </w:rPr>
        <w:t>Academic Integrity</w:t>
      </w:r>
      <w:r w:rsidR="00F93D60">
        <w:rPr>
          <w:rFonts w:ascii="Tw Cen MT" w:hAnsi="Tw Cen MT"/>
        </w:rPr>
        <w:t>.</w:t>
      </w:r>
      <w:r>
        <w:rPr>
          <w:rFonts w:ascii="Tw Cen MT" w:hAnsi="Tw Cen MT"/>
        </w:rPr>
        <w:t>)</w:t>
      </w:r>
    </w:p>
    <w:p w:rsidR="00417439" w:rsidRPr="002442E5" w:rsidRDefault="006F71FE" w:rsidP="00417439">
      <w:pPr>
        <w:ind w:left="360"/>
        <w:rPr>
          <w:rFonts w:ascii="Tw Cen MT" w:hAnsi="Tw Cen MT"/>
          <w:color w:val="000000"/>
        </w:rPr>
      </w:pPr>
      <w:r w:rsidRPr="002442E5">
        <w:rPr>
          <w:rFonts w:ascii="Tw Cen MT" w:hAnsi="Tw Cen MT"/>
          <w:bCs/>
          <w:color w:val="000000"/>
        </w:rPr>
        <w:t>1</w:t>
      </w:r>
      <w:r w:rsidR="00FD3D6D">
        <w:rPr>
          <w:rFonts w:ascii="Tw Cen MT" w:hAnsi="Tw Cen MT"/>
          <w:bCs/>
          <w:color w:val="000000"/>
        </w:rPr>
        <w:t>1</w:t>
      </w:r>
      <w:r w:rsidR="00417439" w:rsidRPr="002442E5">
        <w:rPr>
          <w:rFonts w:ascii="Tw Cen MT" w:hAnsi="Tw Cen MT"/>
          <w:bCs/>
          <w:color w:val="000000"/>
        </w:rPr>
        <w:t>. FAILURE TO COMPLY: Failing to comply with reasonable directives from University or other officials when directed to do so. Failure to provide identification</w:t>
      </w:r>
      <w:r w:rsidR="0007751B">
        <w:rPr>
          <w:rFonts w:ascii="Tw Cen MT" w:hAnsi="Tw Cen MT"/>
          <w:bCs/>
          <w:color w:val="000000"/>
        </w:rPr>
        <w:t>,</w:t>
      </w:r>
      <w:r w:rsidR="00417439" w:rsidRPr="002442E5">
        <w:rPr>
          <w:rFonts w:ascii="Tw Cen MT" w:hAnsi="Tw Cen MT"/>
          <w:bCs/>
          <w:color w:val="000000"/>
        </w:rPr>
        <w:t xml:space="preserve"> to report to an administrative office</w:t>
      </w:r>
      <w:r w:rsidR="0007751B">
        <w:rPr>
          <w:rFonts w:ascii="Tw Cen MT" w:hAnsi="Tw Cen MT"/>
          <w:bCs/>
          <w:color w:val="000000"/>
        </w:rPr>
        <w:t>,</w:t>
      </w:r>
      <w:r w:rsidR="00417439" w:rsidRPr="002442E5">
        <w:rPr>
          <w:rFonts w:ascii="Tw Cen MT" w:hAnsi="Tw Cen MT"/>
          <w:bCs/>
          <w:color w:val="000000"/>
        </w:rPr>
        <w:t xml:space="preserve"> or, when reasonable cause exists, </w:t>
      </w:r>
      <w:r w:rsidR="0007751B" w:rsidRPr="002442E5">
        <w:rPr>
          <w:rFonts w:ascii="Tw Cen MT" w:hAnsi="Tw Cen MT"/>
          <w:bCs/>
          <w:color w:val="000000"/>
        </w:rPr>
        <w:t>fail</w:t>
      </w:r>
      <w:r w:rsidR="0007751B">
        <w:rPr>
          <w:rFonts w:ascii="Tw Cen MT" w:hAnsi="Tw Cen MT"/>
          <w:bCs/>
          <w:color w:val="000000"/>
        </w:rPr>
        <w:t>ure</w:t>
      </w:r>
      <w:r w:rsidR="0007751B" w:rsidRPr="002442E5">
        <w:rPr>
          <w:rFonts w:ascii="Tw Cen MT" w:hAnsi="Tw Cen MT"/>
          <w:bCs/>
          <w:color w:val="000000"/>
        </w:rPr>
        <w:t xml:space="preserve"> </w:t>
      </w:r>
      <w:r w:rsidR="00417439" w:rsidRPr="002442E5">
        <w:rPr>
          <w:rFonts w:ascii="Tw Cen MT" w:hAnsi="Tw Cen MT"/>
          <w:bCs/>
          <w:color w:val="000000"/>
        </w:rPr>
        <w:t xml:space="preserve">to leave University-controlled premises or dangerous situations when directed to do so by properly authorized persons, including police and/or University staff. </w:t>
      </w:r>
      <w:r w:rsidR="009F5E25">
        <w:rPr>
          <w:rFonts w:ascii="Tw Cen MT" w:hAnsi="Tw Cen MT"/>
          <w:bCs/>
          <w:color w:val="000000"/>
        </w:rPr>
        <w:t xml:space="preserve">Failing to complete sanctions assigned as part of the conduct process. </w:t>
      </w:r>
    </w:p>
    <w:p w:rsidR="00417439" w:rsidRPr="002442E5" w:rsidRDefault="006F71FE" w:rsidP="00417439">
      <w:pPr>
        <w:ind w:left="360"/>
        <w:rPr>
          <w:rFonts w:ascii="Tw Cen MT" w:hAnsi="Tw Cen MT"/>
          <w:color w:val="000000"/>
        </w:rPr>
      </w:pPr>
      <w:r w:rsidRPr="002442E5">
        <w:rPr>
          <w:rFonts w:ascii="Tw Cen MT" w:hAnsi="Tw Cen MT"/>
          <w:bCs/>
          <w:color w:val="000000"/>
        </w:rPr>
        <w:t>1</w:t>
      </w:r>
      <w:r w:rsidR="00FD3D6D">
        <w:rPr>
          <w:rFonts w:ascii="Tw Cen MT" w:hAnsi="Tw Cen MT"/>
          <w:bCs/>
          <w:color w:val="000000"/>
        </w:rPr>
        <w:t>2</w:t>
      </w:r>
      <w:r w:rsidR="00417439" w:rsidRPr="002442E5">
        <w:rPr>
          <w:rFonts w:ascii="Tw Cen MT" w:hAnsi="Tw Cen MT"/>
          <w:bCs/>
          <w:color w:val="000000"/>
        </w:rPr>
        <w:t xml:space="preserve">. FORGERY/ALTERATION: Making, using or possessing any falsified </w:t>
      </w:r>
      <w:r w:rsidR="002357B2">
        <w:rPr>
          <w:rFonts w:ascii="Tw Cen MT" w:hAnsi="Tw Cen MT"/>
          <w:bCs/>
          <w:color w:val="000000"/>
        </w:rPr>
        <w:t xml:space="preserve">official record or </w:t>
      </w:r>
      <w:r w:rsidR="00417439" w:rsidRPr="002442E5">
        <w:rPr>
          <w:rFonts w:ascii="Tw Cen MT" w:hAnsi="Tw Cen MT"/>
          <w:bCs/>
          <w:color w:val="000000"/>
        </w:rPr>
        <w:t xml:space="preserve">University document; altering or forging any University </w:t>
      </w:r>
      <w:r w:rsidR="009645E4">
        <w:rPr>
          <w:rFonts w:ascii="Tw Cen MT" w:hAnsi="Tw Cen MT"/>
          <w:bCs/>
          <w:color w:val="000000"/>
        </w:rPr>
        <w:t xml:space="preserve">or official </w:t>
      </w:r>
      <w:r w:rsidR="00417439" w:rsidRPr="002442E5">
        <w:rPr>
          <w:rFonts w:ascii="Tw Cen MT" w:hAnsi="Tw Cen MT"/>
          <w:bCs/>
          <w:color w:val="000000"/>
        </w:rPr>
        <w:t>document or record, including identification, meal or access cards. This i</w:t>
      </w:r>
      <w:r w:rsidR="00417439" w:rsidRPr="002442E5">
        <w:rPr>
          <w:rFonts w:ascii="Tw Cen MT" w:hAnsi="Tw Cen MT"/>
          <w:iCs/>
          <w:color w:val="000000"/>
        </w:rPr>
        <w:t xml:space="preserve">ncludes but is not limited to forging </w:t>
      </w:r>
      <w:r w:rsidR="009645E4">
        <w:rPr>
          <w:rFonts w:ascii="Tw Cen MT" w:hAnsi="Tw Cen MT"/>
          <w:iCs/>
          <w:color w:val="000000"/>
        </w:rPr>
        <w:t xml:space="preserve">documents </w:t>
      </w:r>
      <w:r w:rsidR="009645E4" w:rsidRPr="002442E5">
        <w:rPr>
          <w:rFonts w:ascii="Tw Cen MT" w:hAnsi="Tw Cen MT"/>
          <w:iCs/>
          <w:color w:val="000000"/>
        </w:rPr>
        <w:t>(signing another’s name and/or ID number)</w:t>
      </w:r>
      <w:r w:rsidR="00417439" w:rsidRPr="002442E5">
        <w:rPr>
          <w:rFonts w:ascii="Tw Cen MT" w:hAnsi="Tw Cen MT"/>
          <w:iCs/>
          <w:color w:val="000000"/>
        </w:rPr>
        <w:t xml:space="preserve">, manufacturing IDs or tickets, altering </w:t>
      </w:r>
      <w:r w:rsidR="009645E4">
        <w:rPr>
          <w:rFonts w:ascii="Tw Cen MT" w:hAnsi="Tw Cen MT"/>
          <w:iCs/>
          <w:color w:val="000000"/>
        </w:rPr>
        <w:t xml:space="preserve">parking </w:t>
      </w:r>
      <w:r w:rsidR="00417439" w:rsidRPr="002442E5">
        <w:rPr>
          <w:rFonts w:ascii="Tw Cen MT" w:hAnsi="Tw Cen MT"/>
          <w:iCs/>
          <w:color w:val="000000"/>
        </w:rPr>
        <w:t xml:space="preserve">permits, </w:t>
      </w:r>
      <w:r w:rsidR="008D4A1C">
        <w:rPr>
          <w:rFonts w:ascii="Tw Cen MT" w:hAnsi="Tw Cen MT"/>
          <w:iCs/>
          <w:color w:val="000000"/>
        </w:rPr>
        <w:t>and misuse</w:t>
      </w:r>
      <w:r w:rsidR="008D4A1C" w:rsidRPr="002442E5">
        <w:rPr>
          <w:rFonts w:ascii="Tw Cen MT" w:hAnsi="Tw Cen MT"/>
          <w:iCs/>
          <w:color w:val="000000"/>
        </w:rPr>
        <w:t xml:space="preserve"> </w:t>
      </w:r>
      <w:r w:rsidR="00417439" w:rsidRPr="002442E5">
        <w:rPr>
          <w:rFonts w:ascii="Tw Cen MT" w:hAnsi="Tw Cen MT"/>
          <w:iCs/>
          <w:color w:val="000000"/>
        </w:rPr>
        <w:t>of forms (</w:t>
      </w:r>
      <w:r w:rsidR="0007751B">
        <w:rPr>
          <w:rFonts w:ascii="Tw Cen MT" w:hAnsi="Tw Cen MT"/>
          <w:iCs/>
          <w:color w:val="000000"/>
        </w:rPr>
        <w:t xml:space="preserve">e.g., </w:t>
      </w:r>
      <w:r w:rsidR="00417439" w:rsidRPr="002442E5">
        <w:rPr>
          <w:rFonts w:ascii="Tw Cen MT" w:hAnsi="Tw Cen MT"/>
          <w:iCs/>
          <w:color w:val="000000"/>
        </w:rPr>
        <w:t>letterhead stationery, University forms).</w:t>
      </w:r>
    </w:p>
    <w:p w:rsidR="00417439" w:rsidRPr="002442E5" w:rsidRDefault="00417439" w:rsidP="00417439">
      <w:pPr>
        <w:autoSpaceDE w:val="0"/>
        <w:autoSpaceDN w:val="0"/>
        <w:adjustRightInd w:val="0"/>
        <w:ind w:left="360" w:hanging="360"/>
        <w:rPr>
          <w:rFonts w:ascii="Tw Cen MT" w:hAnsi="Tw Cen MT"/>
          <w:iCs/>
        </w:rPr>
      </w:pPr>
      <w:r w:rsidRPr="002442E5">
        <w:rPr>
          <w:rFonts w:ascii="Tw Cen MT" w:hAnsi="Tw Cen MT"/>
          <w:color w:val="000000"/>
        </w:rPr>
        <w:tab/>
      </w:r>
      <w:r w:rsidR="006F71FE" w:rsidRPr="002442E5">
        <w:rPr>
          <w:rFonts w:ascii="Tw Cen MT" w:hAnsi="Tw Cen MT"/>
          <w:bCs/>
          <w:color w:val="000000"/>
        </w:rPr>
        <w:t>1</w:t>
      </w:r>
      <w:r w:rsidR="00FD3D6D">
        <w:rPr>
          <w:rFonts w:ascii="Tw Cen MT" w:hAnsi="Tw Cen MT"/>
          <w:bCs/>
          <w:color w:val="000000"/>
        </w:rPr>
        <w:t>3</w:t>
      </w:r>
      <w:r w:rsidRPr="002442E5">
        <w:rPr>
          <w:rFonts w:ascii="Tw Cen MT" w:hAnsi="Tw Cen MT"/>
          <w:bCs/>
          <w:color w:val="000000"/>
        </w:rPr>
        <w:t xml:space="preserve">. UNAUTHORIZED ENTRY OR USE: </w:t>
      </w:r>
      <w:r w:rsidR="00CA2E5C" w:rsidRPr="00CA2E5C">
        <w:rPr>
          <w:rFonts w:ascii="Tw Cen MT" w:hAnsi="Tw Cen MT"/>
          <w:bCs/>
          <w:color w:val="000000"/>
        </w:rPr>
        <w:t>Unauthorized entry into or use of property or University facilities</w:t>
      </w:r>
      <w:r w:rsidR="0007751B">
        <w:rPr>
          <w:rFonts w:ascii="Tw Cen MT" w:hAnsi="Tw Cen MT"/>
          <w:bCs/>
          <w:color w:val="000000"/>
        </w:rPr>
        <w:t>,</w:t>
      </w:r>
      <w:r w:rsidR="00CA2E5C" w:rsidRPr="00CA2E5C">
        <w:rPr>
          <w:rFonts w:ascii="Tw Cen MT" w:hAnsi="Tw Cen MT"/>
          <w:bCs/>
          <w:color w:val="000000"/>
        </w:rPr>
        <w:t xml:space="preserve"> including private residences, offices, residence halls, classrooms, </w:t>
      </w:r>
      <w:r w:rsidR="00CA2E5C">
        <w:rPr>
          <w:rFonts w:ascii="Tw Cen MT" w:hAnsi="Tw Cen MT"/>
          <w:bCs/>
          <w:color w:val="000000"/>
        </w:rPr>
        <w:t>computers, computer networks,</w:t>
      </w:r>
      <w:r w:rsidR="00CA2E5C" w:rsidRPr="00CA2E5C">
        <w:rPr>
          <w:rFonts w:ascii="Tw Cen MT" w:hAnsi="Tw Cen MT"/>
          <w:bCs/>
          <w:color w:val="000000"/>
        </w:rPr>
        <w:t xml:space="preserve"> and other restricted facilities.</w:t>
      </w:r>
      <w:r w:rsidR="00CA2E5C">
        <w:rPr>
          <w:rFonts w:ascii="Tw Cen MT" w:hAnsi="Tw Cen MT"/>
          <w:bCs/>
          <w:color w:val="000000"/>
        </w:rPr>
        <w:t xml:space="preserve"> </w:t>
      </w:r>
      <w:r w:rsidRPr="002442E5">
        <w:rPr>
          <w:rFonts w:ascii="Tw Cen MT" w:hAnsi="Tw Cen MT"/>
          <w:iCs/>
        </w:rPr>
        <w:t xml:space="preserve">Unauthorized entry or use of facilities is </w:t>
      </w:r>
      <w:r w:rsidR="009645E4">
        <w:rPr>
          <w:rFonts w:ascii="Tw Cen MT" w:hAnsi="Tw Cen MT"/>
          <w:iCs/>
        </w:rPr>
        <w:t xml:space="preserve">described in more detail in </w:t>
      </w:r>
      <w:r w:rsidRPr="002442E5">
        <w:rPr>
          <w:rFonts w:ascii="Tw Cen MT" w:hAnsi="Tw Cen MT"/>
          <w:iCs/>
        </w:rPr>
        <w:t xml:space="preserve">University </w:t>
      </w:r>
      <w:r w:rsidR="009645E4" w:rsidRPr="002442E5">
        <w:rPr>
          <w:rFonts w:ascii="Tw Cen MT" w:hAnsi="Tw Cen MT"/>
          <w:iCs/>
        </w:rPr>
        <w:t>polic</w:t>
      </w:r>
      <w:r w:rsidR="009645E4">
        <w:rPr>
          <w:rFonts w:ascii="Tw Cen MT" w:hAnsi="Tw Cen MT"/>
          <w:iCs/>
        </w:rPr>
        <w:t>ies</w:t>
      </w:r>
      <w:r w:rsidR="009645E4" w:rsidRPr="002442E5">
        <w:rPr>
          <w:rFonts w:ascii="Tw Cen MT" w:hAnsi="Tw Cen MT"/>
          <w:iCs/>
        </w:rPr>
        <w:t xml:space="preserve"> </w:t>
      </w:r>
      <w:r w:rsidRPr="002442E5">
        <w:rPr>
          <w:rFonts w:ascii="Tw Cen MT" w:hAnsi="Tw Cen MT"/>
          <w:iCs/>
        </w:rPr>
        <w:t xml:space="preserve">regarding the rights of individuals and the rights of the institution. Specifically, </w:t>
      </w:r>
      <w:r w:rsidR="002760F1">
        <w:rPr>
          <w:rFonts w:ascii="Tw Cen MT" w:hAnsi="Tw Cen MT"/>
          <w:iCs/>
        </w:rPr>
        <w:t xml:space="preserve">policy refers to an </w:t>
      </w:r>
      <w:r w:rsidRPr="002442E5">
        <w:rPr>
          <w:rFonts w:ascii="Tw Cen MT" w:hAnsi="Tw Cen MT"/>
          <w:iCs/>
        </w:rPr>
        <w:t>“obligation not to infringe upon the rights of all members of the campus to privacy in offices, laboratories and residence hall rooms, and in the keeping of personal papers, confidential records and effects, subject only to the general law and University regulations.”  The University also has the right to control use and entry into facilities for reasons of security, safety</w:t>
      </w:r>
      <w:r w:rsidR="0007751B">
        <w:rPr>
          <w:rFonts w:ascii="Tw Cen MT" w:hAnsi="Tw Cen MT"/>
          <w:iCs/>
        </w:rPr>
        <w:t>,</w:t>
      </w:r>
      <w:r w:rsidRPr="002442E5">
        <w:rPr>
          <w:rFonts w:ascii="Tw Cen MT" w:hAnsi="Tw Cen MT"/>
          <w:iCs/>
        </w:rPr>
        <w:t xml:space="preserve"> or protection of property. This includes closing facilities at specified times. It should also be recognized that an open or unlocked door is not an invitation to enter and use facilities. The same concept applies to computer entry or misuse, including violation of any University computer policy</w:t>
      </w:r>
      <w:r w:rsidR="00F93D60">
        <w:rPr>
          <w:rFonts w:ascii="Tw Cen MT" w:hAnsi="Tw Cen MT"/>
          <w:iCs/>
        </w:rPr>
        <w:t>.</w:t>
      </w:r>
      <w:r w:rsidRPr="002442E5">
        <w:rPr>
          <w:rFonts w:ascii="Tw Cen MT" w:hAnsi="Tw Cen MT"/>
          <w:iCs/>
        </w:rPr>
        <w:t xml:space="preserve"> (</w:t>
      </w:r>
      <w:r w:rsidR="00F93D60">
        <w:rPr>
          <w:rFonts w:ascii="Tw Cen MT" w:hAnsi="Tw Cen MT"/>
          <w:iCs/>
        </w:rPr>
        <w:t>A</w:t>
      </w:r>
      <w:r w:rsidR="00F93D60" w:rsidRPr="002442E5">
        <w:rPr>
          <w:rFonts w:ascii="Tw Cen MT" w:hAnsi="Tw Cen MT"/>
          <w:iCs/>
        </w:rPr>
        <w:t xml:space="preserve">lso </w:t>
      </w:r>
      <w:r w:rsidRPr="002442E5">
        <w:rPr>
          <w:rFonts w:ascii="Tw Cen MT" w:hAnsi="Tw Cen MT"/>
          <w:iCs/>
        </w:rPr>
        <w:t xml:space="preserve">see </w:t>
      </w:r>
      <w:hyperlink r:id="rId17" w:history="1">
        <w:r w:rsidR="00D85634">
          <w:rPr>
            <w:rStyle w:val="Hyperlink"/>
            <w:rFonts w:ascii="Tw Cen MT" w:hAnsi="Tw Cen MT"/>
            <w:bCs/>
          </w:rPr>
          <w:t>p</w:t>
        </w:r>
        <w:r w:rsidR="00D85634" w:rsidRPr="002442E5">
          <w:rPr>
            <w:rStyle w:val="Hyperlink"/>
            <w:rFonts w:ascii="Tw Cen MT" w:hAnsi="Tw Cen MT"/>
            <w:bCs/>
          </w:rPr>
          <w:t>olicy AD-20</w:t>
        </w:r>
      </w:hyperlink>
      <w:r w:rsidRPr="002442E5">
        <w:rPr>
          <w:rFonts w:ascii="Tw Cen MT" w:hAnsi="Tw Cen MT"/>
          <w:bCs/>
        </w:rPr>
        <w:t xml:space="preserve"> and </w:t>
      </w:r>
      <w:r w:rsidR="00071B77">
        <w:rPr>
          <w:rFonts w:ascii="Tw Cen MT" w:hAnsi="Tw Cen MT"/>
          <w:bCs/>
        </w:rPr>
        <w:t>Student Guide to General University Policies and Rules</w:t>
      </w:r>
      <w:r w:rsidR="00F93D60">
        <w:rPr>
          <w:rFonts w:ascii="Tw Cen MT" w:hAnsi="Tw Cen MT"/>
          <w:bCs/>
        </w:rPr>
        <w:t>.</w:t>
      </w:r>
      <w:r w:rsidRPr="002442E5">
        <w:rPr>
          <w:rFonts w:ascii="Tw Cen MT" w:hAnsi="Tw Cen MT"/>
          <w:iCs/>
        </w:rPr>
        <w:t>)</w:t>
      </w:r>
    </w:p>
    <w:p w:rsidR="00417439" w:rsidRDefault="006F71FE" w:rsidP="00417439">
      <w:pPr>
        <w:ind w:left="360"/>
        <w:rPr>
          <w:rFonts w:ascii="Tw Cen MT" w:hAnsi="Tw Cen MT"/>
          <w:iCs/>
          <w:color w:val="000000"/>
        </w:rPr>
      </w:pPr>
      <w:r w:rsidRPr="002442E5">
        <w:rPr>
          <w:rFonts w:ascii="Tw Cen MT" w:hAnsi="Tw Cen MT"/>
          <w:bCs/>
          <w:color w:val="000000"/>
        </w:rPr>
        <w:t>1</w:t>
      </w:r>
      <w:r w:rsidR="00FD3D6D">
        <w:rPr>
          <w:rFonts w:ascii="Tw Cen MT" w:hAnsi="Tw Cen MT"/>
          <w:bCs/>
          <w:color w:val="000000"/>
        </w:rPr>
        <w:t>4</w:t>
      </w:r>
      <w:r w:rsidR="00417439" w:rsidRPr="002442E5">
        <w:rPr>
          <w:rFonts w:ascii="Tw Cen MT" w:hAnsi="Tw Cen MT"/>
          <w:bCs/>
          <w:color w:val="000000"/>
        </w:rPr>
        <w:t xml:space="preserve">. DISORDERLY CONDUCT: </w:t>
      </w:r>
      <w:r w:rsidR="00417439" w:rsidRPr="002442E5">
        <w:rPr>
          <w:rFonts w:ascii="Tw Cen MT" w:hAnsi="Tw Cen MT"/>
          <w:color w:val="000000"/>
        </w:rPr>
        <w:t>Engaging in disorderly, disruptive, lewd</w:t>
      </w:r>
      <w:r w:rsidR="0007751B">
        <w:rPr>
          <w:rFonts w:ascii="Tw Cen MT" w:hAnsi="Tw Cen MT"/>
          <w:color w:val="000000"/>
        </w:rPr>
        <w:t>,</w:t>
      </w:r>
      <w:r w:rsidR="00417439" w:rsidRPr="002442E5">
        <w:rPr>
          <w:rFonts w:ascii="Tw Cen MT" w:hAnsi="Tw Cen MT"/>
          <w:color w:val="000000"/>
        </w:rPr>
        <w:t xml:space="preserve"> or indecent conduct</w:t>
      </w:r>
      <w:r w:rsidR="00FF308C">
        <w:rPr>
          <w:rFonts w:ascii="Tw Cen MT" w:hAnsi="Tw Cen MT"/>
          <w:color w:val="000000"/>
        </w:rPr>
        <w:t>, including</w:t>
      </w:r>
      <w:r w:rsidR="0007751B">
        <w:rPr>
          <w:rFonts w:ascii="Tw Cen MT" w:hAnsi="Tw Cen MT"/>
          <w:color w:val="000000"/>
        </w:rPr>
        <w:t>,</w:t>
      </w:r>
      <w:r w:rsidR="00417439" w:rsidRPr="002442E5">
        <w:rPr>
          <w:rFonts w:ascii="Tw Cen MT" w:hAnsi="Tw Cen MT"/>
          <w:color w:val="000000"/>
        </w:rPr>
        <w:t xml:space="preserve"> but not limited to</w:t>
      </w:r>
      <w:r w:rsidR="0007751B">
        <w:rPr>
          <w:rFonts w:ascii="Tw Cen MT" w:hAnsi="Tw Cen MT"/>
          <w:color w:val="000000"/>
        </w:rPr>
        <w:t>,</w:t>
      </w:r>
      <w:r w:rsidR="00417439" w:rsidRPr="002442E5">
        <w:rPr>
          <w:rFonts w:ascii="Tw Cen MT" w:hAnsi="Tw Cen MT"/>
          <w:color w:val="000000"/>
        </w:rPr>
        <w:t xml:space="preserve"> </w:t>
      </w:r>
      <w:r w:rsidR="00413BAF" w:rsidRPr="002442E5">
        <w:rPr>
          <w:rFonts w:ascii="Tw Cen MT" w:hAnsi="Tw Cen MT"/>
          <w:iCs/>
          <w:color w:val="000000"/>
        </w:rPr>
        <w:t xml:space="preserve">creating unreasonable noise; </w:t>
      </w:r>
      <w:r w:rsidR="002357B2">
        <w:rPr>
          <w:rFonts w:ascii="Tw Cen MT" w:hAnsi="Tw Cen MT"/>
          <w:iCs/>
          <w:color w:val="000000"/>
        </w:rPr>
        <w:t>pushing and shoving</w:t>
      </w:r>
      <w:r w:rsidR="002760F1">
        <w:rPr>
          <w:rFonts w:ascii="Tw Cen MT" w:hAnsi="Tw Cen MT"/>
          <w:iCs/>
          <w:color w:val="000000"/>
        </w:rPr>
        <w:t>;</w:t>
      </w:r>
      <w:r w:rsidR="002357B2">
        <w:rPr>
          <w:rFonts w:ascii="Tw Cen MT" w:hAnsi="Tw Cen MT"/>
          <w:iCs/>
          <w:color w:val="000000"/>
        </w:rPr>
        <w:t xml:space="preserve"> </w:t>
      </w:r>
      <w:r w:rsidR="00413BAF" w:rsidRPr="002442E5">
        <w:rPr>
          <w:rFonts w:ascii="Tw Cen MT" w:hAnsi="Tw Cen MT"/>
          <w:iCs/>
          <w:color w:val="000000"/>
        </w:rPr>
        <w:t>creating a physically hazardous or physically offensive condition</w:t>
      </w:r>
      <w:r w:rsidR="002760F1">
        <w:rPr>
          <w:rFonts w:ascii="Tw Cen MT" w:hAnsi="Tw Cen MT"/>
          <w:iCs/>
          <w:color w:val="000000"/>
        </w:rPr>
        <w:t>;</w:t>
      </w:r>
      <w:r w:rsidR="002760F1" w:rsidRPr="002442E5">
        <w:rPr>
          <w:rFonts w:ascii="Tw Cen MT" w:hAnsi="Tw Cen MT"/>
          <w:color w:val="000000"/>
        </w:rPr>
        <w:t xml:space="preserve"> </w:t>
      </w:r>
      <w:r w:rsidR="00417439" w:rsidRPr="002442E5">
        <w:rPr>
          <w:rFonts w:ascii="Tw Cen MT" w:hAnsi="Tw Cen MT"/>
          <w:color w:val="000000"/>
        </w:rPr>
        <w:t xml:space="preserve">inciting or participating in a riot or group disruption; failing to leave </w:t>
      </w:r>
      <w:r w:rsidR="00417439" w:rsidRPr="002442E5">
        <w:rPr>
          <w:rFonts w:ascii="Tw Cen MT" w:hAnsi="Tw Cen MT"/>
          <w:color w:val="000000"/>
        </w:rPr>
        <w:lastRenderedPageBreak/>
        <w:t xml:space="preserve">the scene of a riot or </w:t>
      </w:r>
      <w:r w:rsidR="00417439" w:rsidRPr="002442E5">
        <w:rPr>
          <w:rFonts w:ascii="Tw Cen MT" w:hAnsi="Tw Cen MT"/>
          <w:bCs/>
          <w:color w:val="000000"/>
        </w:rPr>
        <w:t xml:space="preserve">group disruption when instructed by officials; </w:t>
      </w:r>
      <w:r w:rsidR="00413BAF">
        <w:rPr>
          <w:rFonts w:ascii="Tw Cen MT" w:hAnsi="Tw Cen MT"/>
          <w:bCs/>
          <w:color w:val="000000"/>
        </w:rPr>
        <w:t xml:space="preserve">or </w:t>
      </w:r>
      <w:r w:rsidR="00417439" w:rsidRPr="002442E5">
        <w:rPr>
          <w:rFonts w:ascii="Tw Cen MT" w:hAnsi="Tw Cen MT"/>
          <w:iCs/>
          <w:color w:val="000000"/>
        </w:rPr>
        <w:t>disruption of programs, classroom activities or functions</w:t>
      </w:r>
      <w:r w:rsidR="002760F1">
        <w:rPr>
          <w:rFonts w:ascii="Tw Cen MT" w:hAnsi="Tw Cen MT"/>
          <w:iCs/>
          <w:color w:val="000000"/>
        </w:rPr>
        <w:t>,</w:t>
      </w:r>
      <w:r w:rsidR="00417439" w:rsidRPr="002442E5">
        <w:rPr>
          <w:rFonts w:ascii="Tw Cen MT" w:hAnsi="Tw Cen MT"/>
          <w:iCs/>
          <w:color w:val="000000"/>
        </w:rPr>
        <w:t xml:space="preserve"> and processes of the University.</w:t>
      </w:r>
    </w:p>
    <w:p w:rsidR="00417439" w:rsidRPr="002442E5" w:rsidRDefault="00C41803" w:rsidP="00417439">
      <w:pPr>
        <w:ind w:left="360"/>
        <w:rPr>
          <w:rFonts w:ascii="Tw Cen MT" w:hAnsi="Tw Cen MT"/>
          <w:bCs/>
        </w:rPr>
      </w:pPr>
      <w:r w:rsidRPr="002442E5">
        <w:rPr>
          <w:rFonts w:ascii="Tw Cen MT" w:hAnsi="Tw Cen MT"/>
          <w:bCs/>
          <w:color w:val="000000"/>
        </w:rPr>
        <w:t>1</w:t>
      </w:r>
      <w:r w:rsidR="00BF4993">
        <w:rPr>
          <w:rFonts w:ascii="Tw Cen MT" w:hAnsi="Tw Cen MT"/>
          <w:bCs/>
          <w:color w:val="000000"/>
        </w:rPr>
        <w:t>5</w:t>
      </w:r>
      <w:r w:rsidR="00417439" w:rsidRPr="002442E5">
        <w:rPr>
          <w:rFonts w:ascii="Tw Cen MT" w:hAnsi="Tw Cen MT"/>
          <w:bCs/>
          <w:color w:val="000000"/>
        </w:rPr>
        <w:t xml:space="preserve">. VIOLATIONS OF UNIVERSITY REGULATIONS: </w:t>
      </w:r>
      <w:r w:rsidR="00417439" w:rsidRPr="002442E5">
        <w:rPr>
          <w:rFonts w:ascii="Tw Cen MT" w:hAnsi="Tw Cen MT"/>
          <w:bCs/>
        </w:rPr>
        <w:t>Violating written University policy or regulations contained in any official publications, administrative announcements, contracts</w:t>
      </w:r>
      <w:r w:rsidR="001C683E">
        <w:rPr>
          <w:rFonts w:ascii="Tw Cen MT" w:hAnsi="Tw Cen MT"/>
          <w:bCs/>
        </w:rPr>
        <w:t xml:space="preserve"> (e.g., residence hall contracts or leases)</w:t>
      </w:r>
      <w:r w:rsidR="00417439" w:rsidRPr="002442E5">
        <w:rPr>
          <w:rFonts w:ascii="Tw Cen MT" w:hAnsi="Tw Cen MT"/>
          <w:bCs/>
        </w:rPr>
        <w:t xml:space="preserve"> and/or postings. </w:t>
      </w:r>
    </w:p>
    <w:p w:rsidR="00BF4993" w:rsidRDefault="00C41803" w:rsidP="00BF4993">
      <w:pPr>
        <w:ind w:left="360"/>
        <w:rPr>
          <w:rFonts w:ascii="Tw Cen MT" w:hAnsi="Tw Cen MT"/>
          <w:bCs/>
          <w:color w:val="000000"/>
        </w:rPr>
      </w:pPr>
      <w:r w:rsidRPr="002442E5">
        <w:rPr>
          <w:rFonts w:ascii="Tw Cen MT" w:hAnsi="Tw Cen MT"/>
        </w:rPr>
        <w:t>1</w:t>
      </w:r>
      <w:r w:rsidR="00BF4993">
        <w:rPr>
          <w:rFonts w:ascii="Tw Cen MT" w:hAnsi="Tw Cen MT"/>
        </w:rPr>
        <w:t>6</w:t>
      </w:r>
      <w:r w:rsidR="00417439" w:rsidRPr="002442E5">
        <w:rPr>
          <w:rFonts w:ascii="Tw Cen MT" w:hAnsi="Tw Cen MT"/>
        </w:rPr>
        <w:t xml:space="preserve">. VIOLATION OF LAW: </w:t>
      </w:r>
      <w:r w:rsidR="00417439" w:rsidRPr="002442E5">
        <w:rPr>
          <w:rFonts w:ascii="Tw Cen MT" w:hAnsi="Tw Cen MT"/>
          <w:bCs/>
          <w:color w:val="000000"/>
        </w:rPr>
        <w:t xml:space="preserve">When it is established that a student has violated federal, state, or local law and the violation of law affects a </w:t>
      </w:r>
      <w:r w:rsidR="00417439" w:rsidRPr="00BA6FDF">
        <w:rPr>
          <w:rFonts w:ascii="Tw Cen MT" w:hAnsi="Tw Cen MT"/>
          <w:bCs/>
          <w:color w:val="000000"/>
        </w:rPr>
        <w:t>Substantial University Interest</w:t>
      </w:r>
      <w:r w:rsidR="00417439" w:rsidRPr="002442E5">
        <w:rPr>
          <w:rFonts w:ascii="Tw Cen MT" w:hAnsi="Tw Cen MT"/>
          <w:bCs/>
          <w:color w:val="000000"/>
        </w:rPr>
        <w:t>.</w:t>
      </w:r>
      <w:r w:rsidR="00417439" w:rsidRPr="008A3C2F">
        <w:rPr>
          <w:rFonts w:ascii="Tw Cen MT" w:hAnsi="Tw Cen MT"/>
          <w:bCs/>
          <w:color w:val="000000"/>
        </w:rPr>
        <w:t xml:space="preserve">    </w:t>
      </w:r>
    </w:p>
    <w:p w:rsidR="00DE24B7" w:rsidRDefault="00BF4993" w:rsidP="0070620F">
      <w:pPr>
        <w:ind w:left="360"/>
        <w:rPr>
          <w:rFonts w:ascii="Tw Cen MT" w:hAnsi="Tw Cen MT"/>
          <w:b/>
          <w:color w:val="000000"/>
        </w:rPr>
      </w:pPr>
      <w:r>
        <w:rPr>
          <w:rFonts w:ascii="Tw Cen MT" w:hAnsi="Tw Cen MT"/>
          <w:iCs/>
          <w:color w:val="000000"/>
        </w:rPr>
        <w:t>17. RETALIATION: Taking adverse</w:t>
      </w:r>
      <w:r w:rsidRPr="00892020">
        <w:rPr>
          <w:rFonts w:ascii="Tw Cen MT" w:hAnsi="Tw Cen MT"/>
          <w:iCs/>
          <w:color w:val="000000"/>
        </w:rPr>
        <w:t xml:space="preserve"> action against any individual on the basis of a </w:t>
      </w:r>
      <w:r>
        <w:rPr>
          <w:rFonts w:ascii="Tw Cen MT" w:hAnsi="Tw Cen MT"/>
          <w:iCs/>
          <w:color w:val="000000"/>
        </w:rPr>
        <w:t>g</w:t>
      </w:r>
      <w:r w:rsidRPr="00892020">
        <w:rPr>
          <w:rFonts w:ascii="Tw Cen MT" w:hAnsi="Tw Cen MT"/>
          <w:iCs/>
          <w:color w:val="000000"/>
        </w:rPr>
        <w:t xml:space="preserve">ood </w:t>
      </w:r>
      <w:r>
        <w:rPr>
          <w:rFonts w:ascii="Tw Cen MT" w:hAnsi="Tw Cen MT"/>
          <w:iCs/>
          <w:color w:val="000000"/>
        </w:rPr>
        <w:t>f</w:t>
      </w:r>
      <w:r w:rsidRPr="00892020">
        <w:rPr>
          <w:rFonts w:ascii="Tw Cen MT" w:hAnsi="Tw Cen MT"/>
          <w:iCs/>
          <w:color w:val="000000"/>
        </w:rPr>
        <w:t xml:space="preserve">aith </w:t>
      </w:r>
      <w:r>
        <w:rPr>
          <w:rFonts w:ascii="Tw Cen MT" w:hAnsi="Tw Cen MT"/>
          <w:iCs/>
          <w:color w:val="000000"/>
        </w:rPr>
        <w:t>r</w:t>
      </w:r>
      <w:r w:rsidRPr="00892020">
        <w:rPr>
          <w:rFonts w:ascii="Tw Cen MT" w:hAnsi="Tw Cen MT"/>
          <w:iCs/>
          <w:color w:val="000000"/>
        </w:rPr>
        <w:t xml:space="preserve">eport made by such individual, or on the basis of such individual’s participation in an investigation, hearing, or inquiry by the University or an </w:t>
      </w:r>
      <w:r>
        <w:rPr>
          <w:rFonts w:ascii="Tw Cen MT" w:hAnsi="Tw Cen MT"/>
          <w:iCs/>
          <w:color w:val="000000"/>
        </w:rPr>
        <w:t>a</w:t>
      </w:r>
      <w:r w:rsidRPr="00892020">
        <w:rPr>
          <w:rFonts w:ascii="Tw Cen MT" w:hAnsi="Tw Cen MT"/>
          <w:iCs/>
          <w:color w:val="000000"/>
        </w:rPr>
        <w:t xml:space="preserve">ppropriate </w:t>
      </w:r>
      <w:r>
        <w:rPr>
          <w:rFonts w:ascii="Tw Cen MT" w:hAnsi="Tw Cen MT"/>
          <w:iCs/>
          <w:color w:val="000000"/>
        </w:rPr>
        <w:t>a</w:t>
      </w:r>
      <w:r w:rsidRPr="00892020">
        <w:rPr>
          <w:rFonts w:ascii="Tw Cen MT" w:hAnsi="Tw Cen MT"/>
          <w:iCs/>
          <w:color w:val="000000"/>
        </w:rPr>
        <w:t xml:space="preserve">uthority, or </w:t>
      </w:r>
      <w:r>
        <w:rPr>
          <w:rFonts w:ascii="Tw Cen MT" w:hAnsi="Tw Cen MT"/>
          <w:iCs/>
          <w:color w:val="000000"/>
        </w:rPr>
        <w:t xml:space="preserve">the individual’s </w:t>
      </w:r>
      <w:r w:rsidRPr="00892020">
        <w:rPr>
          <w:rFonts w:ascii="Tw Cen MT" w:hAnsi="Tw Cen MT"/>
          <w:iCs/>
          <w:color w:val="000000"/>
        </w:rPr>
        <w:t xml:space="preserve">participation in a court proceeding relating to suspected </w:t>
      </w:r>
      <w:r>
        <w:rPr>
          <w:rFonts w:ascii="Tw Cen MT" w:hAnsi="Tw Cen MT"/>
          <w:iCs/>
          <w:color w:val="000000"/>
        </w:rPr>
        <w:t>w</w:t>
      </w:r>
      <w:r w:rsidRPr="00892020">
        <w:rPr>
          <w:rFonts w:ascii="Tw Cen MT" w:hAnsi="Tw Cen MT"/>
          <w:iCs/>
          <w:color w:val="000000"/>
        </w:rPr>
        <w:t xml:space="preserve">rongful </w:t>
      </w:r>
      <w:r>
        <w:rPr>
          <w:rFonts w:ascii="Tw Cen MT" w:hAnsi="Tw Cen MT"/>
          <w:iCs/>
          <w:color w:val="000000"/>
        </w:rPr>
        <w:t>c</w:t>
      </w:r>
      <w:r w:rsidRPr="00892020">
        <w:rPr>
          <w:rFonts w:ascii="Tw Cen MT" w:hAnsi="Tw Cen MT"/>
          <w:iCs/>
          <w:color w:val="000000"/>
        </w:rPr>
        <w:t>onduct</w:t>
      </w:r>
      <w:r w:rsidR="00F93D60">
        <w:rPr>
          <w:rFonts w:ascii="Tw Cen MT" w:hAnsi="Tw Cen MT"/>
          <w:iCs/>
          <w:color w:val="000000"/>
        </w:rPr>
        <w:t>.</w:t>
      </w:r>
      <w:r w:rsidR="0007751B">
        <w:rPr>
          <w:rFonts w:ascii="Tw Cen MT" w:hAnsi="Tw Cen MT"/>
          <w:iCs/>
          <w:color w:val="000000"/>
        </w:rPr>
        <w:t xml:space="preserve"> (</w:t>
      </w:r>
      <w:r w:rsidR="00F93D60">
        <w:rPr>
          <w:rFonts w:ascii="Tw Cen MT" w:hAnsi="Tw Cen MT"/>
          <w:iCs/>
          <w:color w:val="000000"/>
        </w:rPr>
        <w:t>A</w:t>
      </w:r>
      <w:r w:rsidR="0007751B">
        <w:rPr>
          <w:rFonts w:ascii="Tw Cen MT" w:hAnsi="Tw Cen MT"/>
          <w:iCs/>
          <w:color w:val="000000"/>
        </w:rPr>
        <w:t>lso see policy AD-67</w:t>
      </w:r>
      <w:r w:rsidR="00F93D60">
        <w:rPr>
          <w:rFonts w:ascii="Tw Cen MT" w:hAnsi="Tw Cen MT"/>
          <w:iCs/>
          <w:color w:val="000000"/>
        </w:rPr>
        <w:t>.</w:t>
      </w:r>
      <w:r w:rsidR="0007751B">
        <w:rPr>
          <w:rFonts w:ascii="Tw Cen MT" w:hAnsi="Tw Cen MT"/>
          <w:iCs/>
          <w:color w:val="000000"/>
        </w:rPr>
        <w:t>)</w:t>
      </w:r>
      <w:r w:rsidRPr="00892020">
        <w:rPr>
          <w:rFonts w:ascii="Tw Cen MT" w:hAnsi="Tw Cen MT"/>
          <w:iCs/>
          <w:color w:val="000000"/>
        </w:rPr>
        <w:t xml:space="preserve">  </w:t>
      </w:r>
    </w:p>
    <w:p w:rsidR="00417439" w:rsidRPr="00CC22C5" w:rsidRDefault="00417439" w:rsidP="00417439">
      <w:pPr>
        <w:rPr>
          <w:rFonts w:ascii="Tw Cen MT" w:hAnsi="Tw Cen MT"/>
          <w:b/>
          <w:color w:val="000000"/>
        </w:rPr>
      </w:pPr>
      <w:r w:rsidRPr="00CC22C5">
        <w:rPr>
          <w:rFonts w:ascii="Tw Cen MT" w:hAnsi="Tw Cen MT"/>
          <w:b/>
          <w:color w:val="000000"/>
        </w:rPr>
        <w:t>C. Code of Conduct and Violations of Law</w:t>
      </w:r>
    </w:p>
    <w:p w:rsidR="00417439" w:rsidRPr="0097209B" w:rsidRDefault="00417439" w:rsidP="00417439">
      <w:pPr>
        <w:pStyle w:val="ListParagraph"/>
        <w:numPr>
          <w:ilvl w:val="0"/>
          <w:numId w:val="18"/>
        </w:numPr>
        <w:autoSpaceDE w:val="0"/>
        <w:autoSpaceDN w:val="0"/>
        <w:adjustRightInd w:val="0"/>
        <w:rPr>
          <w:rFonts w:ascii="Tw Cen MT" w:hAnsi="Tw Cen MT"/>
          <w:color w:val="000000"/>
        </w:rPr>
      </w:pPr>
      <w:r w:rsidRPr="0097209B">
        <w:rPr>
          <w:rFonts w:ascii="Tw Cen MT" w:hAnsi="Tw Cen MT"/>
          <w:color w:val="000000"/>
        </w:rPr>
        <w:t xml:space="preserve">University </w:t>
      </w:r>
      <w:r w:rsidR="009645E4">
        <w:rPr>
          <w:rFonts w:ascii="Tw Cen MT" w:hAnsi="Tw Cen MT"/>
          <w:color w:val="000000"/>
        </w:rPr>
        <w:t xml:space="preserve">student </w:t>
      </w:r>
      <w:r w:rsidRPr="0097209B">
        <w:rPr>
          <w:rFonts w:ascii="Tw Cen MT" w:hAnsi="Tw Cen MT"/>
          <w:color w:val="000000"/>
        </w:rPr>
        <w:t>conduct proceedings may be instituted against a student charged with conduct that potentially violates both criminal law and this Code of Conduct (that is, if both possible violations result from the same factual situation) without regard to the pending civil or criminal litigation in court or criminal arrest or prosecution.  Proceedings under this Code may be carried out prior to, simultaneously with, or following civil or criminal proceedings off campus at the discretion of the Senior Director</w:t>
      </w:r>
      <w:r w:rsidR="001B62DB">
        <w:rPr>
          <w:rFonts w:ascii="Tw Cen MT" w:hAnsi="Tw Cen MT"/>
          <w:color w:val="000000"/>
        </w:rPr>
        <w:t xml:space="preserve"> or designee</w:t>
      </w:r>
      <w:r w:rsidRPr="0097209B">
        <w:rPr>
          <w:rFonts w:ascii="Tw Cen MT" w:hAnsi="Tw Cen MT"/>
          <w:color w:val="000000"/>
        </w:rPr>
        <w:t xml:space="preserve">.  Determinations made or sanctions imposed under this Code shall not be subject to change because criminal charges arising out of the same facts were dismissed, reduced or resolved in favor of or against the criminal law defendant. </w:t>
      </w:r>
    </w:p>
    <w:p w:rsidR="00417439" w:rsidRDefault="00417439" w:rsidP="008135CD">
      <w:pPr>
        <w:pStyle w:val="ListParagraph"/>
        <w:numPr>
          <w:ilvl w:val="1"/>
          <w:numId w:val="18"/>
        </w:numPr>
        <w:autoSpaceDE w:val="0"/>
        <w:autoSpaceDN w:val="0"/>
        <w:adjustRightInd w:val="0"/>
        <w:ind w:left="1080"/>
        <w:rPr>
          <w:rFonts w:ascii="Tw Cen MT" w:hAnsi="Tw Cen MT"/>
          <w:color w:val="000000"/>
        </w:rPr>
      </w:pPr>
      <w:r w:rsidRPr="002246F8">
        <w:rPr>
          <w:rFonts w:ascii="Tw Cen MT" w:hAnsi="Tw Cen MT"/>
          <w:color w:val="000000"/>
        </w:rPr>
        <w:t>Request for a Delay</w:t>
      </w:r>
    </w:p>
    <w:p w:rsidR="00417439" w:rsidRDefault="00417439" w:rsidP="008135CD">
      <w:pPr>
        <w:pStyle w:val="ListParagraph"/>
        <w:numPr>
          <w:ilvl w:val="2"/>
          <w:numId w:val="19"/>
        </w:numPr>
        <w:autoSpaceDE w:val="0"/>
        <w:autoSpaceDN w:val="0"/>
        <w:adjustRightInd w:val="0"/>
        <w:ind w:left="1440"/>
        <w:rPr>
          <w:rFonts w:ascii="Tw Cen MT" w:hAnsi="Tw Cen MT"/>
          <w:color w:val="000000"/>
        </w:rPr>
      </w:pPr>
      <w:r w:rsidRPr="0097209B">
        <w:rPr>
          <w:rFonts w:ascii="Tw Cen MT" w:hAnsi="Tw Cen MT"/>
          <w:color w:val="000000"/>
        </w:rPr>
        <w:t xml:space="preserve">For an incident in which there is a report of a violation of the Code of Conduct as well as a violation of law, the </w:t>
      </w:r>
      <w:r w:rsidR="00C55001">
        <w:rPr>
          <w:rFonts w:ascii="Tw Cen MT" w:hAnsi="Tw Cen MT"/>
          <w:color w:val="000000"/>
        </w:rPr>
        <w:t>respondent</w:t>
      </w:r>
      <w:r w:rsidRPr="0097209B">
        <w:rPr>
          <w:rFonts w:ascii="Tw Cen MT" w:hAnsi="Tw Cen MT"/>
          <w:color w:val="000000"/>
        </w:rPr>
        <w:t xml:space="preserve"> may request a </w:t>
      </w:r>
      <w:r>
        <w:rPr>
          <w:rFonts w:ascii="Tw Cen MT" w:hAnsi="Tw Cen MT"/>
          <w:color w:val="000000"/>
        </w:rPr>
        <w:t xml:space="preserve">short </w:t>
      </w:r>
      <w:r w:rsidRPr="0097209B">
        <w:rPr>
          <w:rFonts w:ascii="Tw Cen MT" w:hAnsi="Tw Cen MT"/>
          <w:color w:val="000000"/>
        </w:rPr>
        <w:t xml:space="preserve">delay in the University discipline process. </w:t>
      </w:r>
      <w:r w:rsidR="00975B71">
        <w:rPr>
          <w:rFonts w:ascii="Tw Cen MT" w:hAnsi="Tw Cen MT"/>
          <w:color w:val="000000"/>
        </w:rPr>
        <w:t xml:space="preserve"> </w:t>
      </w:r>
    </w:p>
    <w:p w:rsidR="00975B71" w:rsidRDefault="00975B71" w:rsidP="008135CD">
      <w:pPr>
        <w:pStyle w:val="ListParagraph"/>
        <w:numPr>
          <w:ilvl w:val="2"/>
          <w:numId w:val="19"/>
        </w:numPr>
        <w:autoSpaceDE w:val="0"/>
        <w:autoSpaceDN w:val="0"/>
        <w:adjustRightInd w:val="0"/>
        <w:ind w:left="1440"/>
        <w:rPr>
          <w:rFonts w:ascii="Tw Cen MT" w:hAnsi="Tw Cen MT"/>
          <w:color w:val="000000"/>
        </w:rPr>
      </w:pPr>
      <w:r>
        <w:rPr>
          <w:rFonts w:ascii="Tw Cen MT" w:hAnsi="Tw Cen MT"/>
          <w:color w:val="000000"/>
        </w:rPr>
        <w:t xml:space="preserve">The decision to </w:t>
      </w:r>
      <w:r w:rsidR="00AC0244">
        <w:rPr>
          <w:rFonts w:ascii="Tw Cen MT" w:hAnsi="Tw Cen MT"/>
          <w:color w:val="000000"/>
        </w:rPr>
        <w:t>delay the process</w:t>
      </w:r>
      <w:r>
        <w:rPr>
          <w:rFonts w:ascii="Tw Cen MT" w:hAnsi="Tw Cen MT"/>
          <w:color w:val="000000"/>
        </w:rPr>
        <w:t xml:space="preserve"> will be at the sole discretion of the Senior Director or designee</w:t>
      </w:r>
      <w:r w:rsidR="009645E4">
        <w:rPr>
          <w:rFonts w:ascii="Tw Cen MT" w:hAnsi="Tw Cen MT"/>
          <w:color w:val="000000"/>
        </w:rPr>
        <w:t>.  These delays</w:t>
      </w:r>
      <w:r>
        <w:rPr>
          <w:rFonts w:ascii="Tw Cen MT" w:hAnsi="Tw Cen MT"/>
          <w:color w:val="000000"/>
        </w:rPr>
        <w:t xml:space="preserve"> will typically not be </w:t>
      </w:r>
      <w:r w:rsidR="009645E4">
        <w:rPr>
          <w:rFonts w:ascii="Tw Cen MT" w:hAnsi="Tw Cen MT"/>
          <w:color w:val="000000"/>
        </w:rPr>
        <w:t>granted</w:t>
      </w:r>
      <w:r>
        <w:rPr>
          <w:rFonts w:ascii="Tw Cen MT" w:hAnsi="Tw Cen MT"/>
          <w:color w:val="000000"/>
        </w:rPr>
        <w:t xml:space="preserve"> in cases which may involve a Title IX </w:t>
      </w:r>
      <w:r w:rsidR="005A3A73">
        <w:rPr>
          <w:rFonts w:ascii="Tw Cen MT" w:hAnsi="Tw Cen MT"/>
          <w:color w:val="000000"/>
        </w:rPr>
        <w:t>violation</w:t>
      </w:r>
      <w:r>
        <w:rPr>
          <w:rFonts w:ascii="Tw Cen MT" w:hAnsi="Tw Cen MT"/>
          <w:color w:val="000000"/>
        </w:rPr>
        <w:t xml:space="preserve">. </w:t>
      </w:r>
    </w:p>
    <w:p w:rsidR="00417439" w:rsidRDefault="00417439" w:rsidP="008135CD">
      <w:pPr>
        <w:pStyle w:val="ListParagraph"/>
        <w:numPr>
          <w:ilvl w:val="2"/>
          <w:numId w:val="19"/>
        </w:numPr>
        <w:autoSpaceDE w:val="0"/>
        <w:autoSpaceDN w:val="0"/>
        <w:adjustRightInd w:val="0"/>
        <w:ind w:left="1440"/>
        <w:rPr>
          <w:rFonts w:ascii="Tw Cen MT" w:hAnsi="Tw Cen MT"/>
          <w:color w:val="000000"/>
        </w:rPr>
      </w:pPr>
      <w:r>
        <w:rPr>
          <w:rFonts w:ascii="Tw Cen MT" w:hAnsi="Tw Cen MT"/>
          <w:color w:val="000000"/>
        </w:rPr>
        <w:t>If</w:t>
      </w:r>
      <w:r w:rsidRPr="0097209B">
        <w:rPr>
          <w:rFonts w:ascii="Tw Cen MT" w:hAnsi="Tw Cen MT"/>
          <w:color w:val="000000"/>
        </w:rPr>
        <w:t xml:space="preserve"> </w:t>
      </w:r>
      <w:r w:rsidR="00975B71">
        <w:rPr>
          <w:rFonts w:ascii="Tw Cen MT" w:hAnsi="Tw Cen MT"/>
          <w:color w:val="000000"/>
        </w:rPr>
        <w:t>the request</w:t>
      </w:r>
      <w:r w:rsidR="00975B71" w:rsidRPr="0097209B">
        <w:rPr>
          <w:rFonts w:ascii="Tw Cen MT" w:hAnsi="Tw Cen MT"/>
          <w:color w:val="000000"/>
        </w:rPr>
        <w:t xml:space="preserve"> </w:t>
      </w:r>
      <w:r w:rsidRPr="0097209B">
        <w:rPr>
          <w:rFonts w:ascii="Tw Cen MT" w:hAnsi="Tw Cen MT"/>
          <w:color w:val="000000"/>
        </w:rPr>
        <w:t xml:space="preserve">is granted, the process may be delayed </w:t>
      </w:r>
      <w:r w:rsidR="008E0E2D">
        <w:rPr>
          <w:rFonts w:ascii="Tw Cen MT" w:hAnsi="Tw Cen MT"/>
          <w:color w:val="000000"/>
        </w:rPr>
        <w:t xml:space="preserve">for a short period of time </w:t>
      </w:r>
      <w:r w:rsidRPr="0097209B">
        <w:rPr>
          <w:rFonts w:ascii="Tw Cen MT" w:hAnsi="Tw Cen MT"/>
          <w:color w:val="000000"/>
        </w:rPr>
        <w:t xml:space="preserve">until some part or all of the criminal or civil process has been completed.  </w:t>
      </w:r>
    </w:p>
    <w:p w:rsidR="00417439" w:rsidRDefault="00417439" w:rsidP="008135CD">
      <w:pPr>
        <w:pStyle w:val="ListParagraph"/>
        <w:numPr>
          <w:ilvl w:val="1"/>
          <w:numId w:val="19"/>
        </w:numPr>
        <w:autoSpaceDE w:val="0"/>
        <w:autoSpaceDN w:val="0"/>
        <w:adjustRightInd w:val="0"/>
        <w:ind w:left="1080"/>
        <w:rPr>
          <w:rFonts w:ascii="Tw Cen MT" w:hAnsi="Tw Cen MT"/>
        </w:rPr>
      </w:pPr>
      <w:r w:rsidRPr="002246F8">
        <w:rPr>
          <w:rFonts w:ascii="Tw Cen MT" w:hAnsi="Tw Cen MT"/>
          <w:color w:val="000000"/>
        </w:rPr>
        <w:t>Disciplinary Withdrawal</w:t>
      </w:r>
    </w:p>
    <w:p w:rsidR="006560A4" w:rsidRPr="002774C6" w:rsidRDefault="005305BC" w:rsidP="008135CD">
      <w:pPr>
        <w:pStyle w:val="ListParagraph"/>
        <w:numPr>
          <w:ilvl w:val="2"/>
          <w:numId w:val="19"/>
        </w:numPr>
        <w:autoSpaceDE w:val="0"/>
        <w:autoSpaceDN w:val="0"/>
        <w:adjustRightInd w:val="0"/>
        <w:ind w:left="1440"/>
        <w:rPr>
          <w:rFonts w:ascii="Tw Cen MT" w:hAnsi="Tw Cen MT"/>
        </w:rPr>
      </w:pPr>
      <w:r w:rsidRPr="002774C6">
        <w:rPr>
          <w:rFonts w:ascii="Tw Cen MT" w:hAnsi="Tw Cen MT"/>
        </w:rPr>
        <w:t xml:space="preserve">At the written request of a student, the Senior Director </w:t>
      </w:r>
      <w:r w:rsidR="001B62DB">
        <w:rPr>
          <w:rFonts w:ascii="Tw Cen MT" w:hAnsi="Tw Cen MT"/>
        </w:rPr>
        <w:t xml:space="preserve">or designee </w:t>
      </w:r>
      <w:r w:rsidRPr="002774C6">
        <w:rPr>
          <w:rFonts w:ascii="Tw Cen MT" w:hAnsi="Tw Cen MT"/>
        </w:rPr>
        <w:t xml:space="preserve">may approve a disciplinary withdrawal </w:t>
      </w:r>
      <w:r w:rsidR="00417439" w:rsidRPr="002774C6">
        <w:rPr>
          <w:rFonts w:ascii="Tw Cen MT" w:hAnsi="Tw Cen MT"/>
        </w:rPr>
        <w:t xml:space="preserve">in </w:t>
      </w:r>
      <w:r w:rsidRPr="002774C6">
        <w:rPr>
          <w:rFonts w:ascii="Tw Cen MT" w:hAnsi="Tw Cen MT"/>
        </w:rPr>
        <w:t xml:space="preserve">cases where a student is </w:t>
      </w:r>
      <w:r w:rsidR="00DE6170">
        <w:rPr>
          <w:rFonts w:ascii="Tw Cen MT" w:hAnsi="Tw Cen MT"/>
        </w:rPr>
        <w:t xml:space="preserve">or may be </w:t>
      </w:r>
      <w:r w:rsidRPr="002774C6">
        <w:rPr>
          <w:rFonts w:ascii="Tw Cen MT" w:hAnsi="Tw Cen MT"/>
        </w:rPr>
        <w:t xml:space="preserve">charged both by the University and criminally for the same incident.  </w:t>
      </w:r>
      <w:r w:rsidR="00AF29EA">
        <w:rPr>
          <w:rFonts w:ascii="Tw Cen MT" w:hAnsi="Tw Cen MT"/>
        </w:rPr>
        <w:t>Requests will be reviewed on a case by case basis. Reasons for denial</w:t>
      </w:r>
      <w:r w:rsidR="00E503B1">
        <w:rPr>
          <w:rFonts w:ascii="Tw Cen MT" w:hAnsi="Tw Cen MT"/>
        </w:rPr>
        <w:t xml:space="preserve"> </w:t>
      </w:r>
      <w:r w:rsidR="00AF29EA">
        <w:rPr>
          <w:rFonts w:ascii="Tw Cen MT" w:hAnsi="Tw Cen MT"/>
        </w:rPr>
        <w:t xml:space="preserve">include, but are not limited to, the nature </w:t>
      </w:r>
      <w:r w:rsidR="002462A4">
        <w:rPr>
          <w:rFonts w:ascii="Tw Cen MT" w:hAnsi="Tw Cen MT"/>
        </w:rPr>
        <w:t xml:space="preserve">and circumstances </w:t>
      </w:r>
      <w:r w:rsidR="00AF29EA">
        <w:rPr>
          <w:rFonts w:ascii="Tw Cen MT" w:hAnsi="Tw Cen MT"/>
        </w:rPr>
        <w:t>of the case, the status of the University investigation,</w:t>
      </w:r>
      <w:r w:rsidR="00E503B1">
        <w:rPr>
          <w:rFonts w:ascii="Tw Cen MT" w:hAnsi="Tw Cen MT"/>
        </w:rPr>
        <w:t xml:space="preserve"> or</w:t>
      </w:r>
      <w:r w:rsidR="00AF29EA">
        <w:rPr>
          <w:rFonts w:ascii="Tw Cen MT" w:hAnsi="Tw Cen MT"/>
        </w:rPr>
        <w:t xml:space="preserve"> the reported impact o</w:t>
      </w:r>
      <w:r w:rsidR="002462A4">
        <w:rPr>
          <w:rFonts w:ascii="Tw Cen MT" w:hAnsi="Tw Cen MT"/>
        </w:rPr>
        <w:t>f the behavior on other parties</w:t>
      </w:r>
      <w:r w:rsidR="00AF29EA">
        <w:rPr>
          <w:rFonts w:ascii="Tw Cen MT" w:hAnsi="Tw Cen MT"/>
        </w:rPr>
        <w:t xml:space="preserve">. </w:t>
      </w:r>
      <w:r w:rsidR="002774C6">
        <w:rPr>
          <w:rFonts w:ascii="Tw Cen MT" w:hAnsi="Tw Cen MT"/>
        </w:rPr>
        <w:t xml:space="preserve">The disciplinary process may be reinitiated at the discretion of the Senior Director. </w:t>
      </w:r>
    </w:p>
    <w:p w:rsidR="00417439" w:rsidRDefault="00C8702E" w:rsidP="008135CD">
      <w:pPr>
        <w:pStyle w:val="ListParagraph"/>
        <w:numPr>
          <w:ilvl w:val="2"/>
          <w:numId w:val="19"/>
        </w:numPr>
        <w:autoSpaceDE w:val="0"/>
        <w:autoSpaceDN w:val="0"/>
        <w:adjustRightInd w:val="0"/>
        <w:ind w:left="1440"/>
        <w:rPr>
          <w:rFonts w:ascii="Tw Cen MT" w:hAnsi="Tw Cen MT"/>
        </w:rPr>
      </w:pPr>
      <w:r>
        <w:rPr>
          <w:rFonts w:ascii="Tw Cen MT" w:hAnsi="Tw Cen MT"/>
        </w:rPr>
        <w:t>If a disciplinary withdrawal is approved, a</w:t>
      </w:r>
      <w:r w:rsidR="00417439" w:rsidRPr="002246F8">
        <w:rPr>
          <w:rFonts w:ascii="Tw Cen MT" w:hAnsi="Tw Cen MT"/>
        </w:rPr>
        <w:t xml:space="preserve"> notation will be placed on the student’s transcript indicating that the student withdrew while disciplinary charges were pending, and the student will be banned from Penn State premises as well as from participating in any activity, class or program of the University.</w:t>
      </w:r>
      <w:r w:rsidR="00DE6170">
        <w:rPr>
          <w:rFonts w:ascii="Tw Cen MT" w:hAnsi="Tw Cen MT"/>
        </w:rPr>
        <w:t xml:space="preserve"> Depending upon the nature of the allegations, additional restrictions may be added.</w:t>
      </w:r>
    </w:p>
    <w:p w:rsidR="00AF29EA" w:rsidRPr="00AF29EA" w:rsidRDefault="00AF29EA" w:rsidP="00AF29EA">
      <w:pPr>
        <w:autoSpaceDE w:val="0"/>
        <w:autoSpaceDN w:val="0"/>
        <w:adjustRightInd w:val="0"/>
        <w:rPr>
          <w:rFonts w:ascii="Tw Cen MT" w:hAnsi="Tw Cen MT"/>
        </w:rPr>
      </w:pPr>
    </w:p>
    <w:p w:rsidR="00417439" w:rsidRDefault="00417439" w:rsidP="00417439">
      <w:pPr>
        <w:rPr>
          <w:rFonts w:ascii="Tw Cen MT" w:hAnsi="Tw Cen MT"/>
          <w:b/>
        </w:rPr>
      </w:pPr>
      <w:r w:rsidRPr="00311E29">
        <w:rPr>
          <w:rFonts w:ascii="Tw Cen MT" w:hAnsi="Tw Cen MT"/>
          <w:b/>
        </w:rPr>
        <w:t xml:space="preserve">Section </w:t>
      </w:r>
      <w:r>
        <w:rPr>
          <w:rFonts w:ascii="Tw Cen MT" w:hAnsi="Tw Cen MT"/>
          <w:b/>
        </w:rPr>
        <w:t>V</w:t>
      </w:r>
      <w:r w:rsidRPr="00311E29">
        <w:rPr>
          <w:rFonts w:ascii="Tw Cen MT" w:hAnsi="Tw Cen MT"/>
          <w:b/>
        </w:rPr>
        <w:t>:</w:t>
      </w:r>
      <w:r>
        <w:rPr>
          <w:rFonts w:ascii="Tw Cen MT" w:hAnsi="Tw Cen MT"/>
          <w:b/>
        </w:rPr>
        <w:t xml:space="preserve"> </w:t>
      </w:r>
      <w:r w:rsidRPr="00311E29">
        <w:rPr>
          <w:rFonts w:ascii="Tw Cen MT" w:hAnsi="Tw Cen MT"/>
          <w:b/>
        </w:rPr>
        <w:t>Student Conduct Disciplinary Procedures</w:t>
      </w:r>
      <w:r w:rsidR="00A23A70">
        <w:rPr>
          <w:rFonts w:ascii="Tw Cen MT" w:hAnsi="Tw Cen MT"/>
          <w:b/>
        </w:rPr>
        <w:t xml:space="preserve"> (</w:t>
      </w:r>
      <w:r w:rsidR="00A23A70">
        <w:rPr>
          <w:rFonts w:ascii="Tw Cen MT" w:hAnsi="Tw Cen MT"/>
          <w:bCs/>
          <w:iCs/>
        </w:rPr>
        <w:t xml:space="preserve">For </w:t>
      </w:r>
      <w:r w:rsidR="00F37EC1">
        <w:rPr>
          <w:rFonts w:ascii="Tw Cen MT" w:hAnsi="Tw Cen MT"/>
        </w:rPr>
        <w:t>cases involving</w:t>
      </w:r>
      <w:r w:rsidR="0007751B">
        <w:rPr>
          <w:rFonts w:ascii="Tw Cen MT" w:hAnsi="Tw Cen MT"/>
        </w:rPr>
        <w:t xml:space="preserve"> al</w:t>
      </w:r>
      <w:r w:rsidR="00F37EC1">
        <w:rPr>
          <w:rFonts w:ascii="Tw Cen MT" w:hAnsi="Tw Cen MT"/>
        </w:rPr>
        <w:t xml:space="preserve">legations of crimes of violence, also see Section V, C; for cases involving allegations of Title IX violations, also see Section V, D. For </w:t>
      </w:r>
      <w:r w:rsidR="00A23A70" w:rsidRPr="00912B6E">
        <w:rPr>
          <w:rFonts w:ascii="Tw Cen MT" w:hAnsi="Tw Cen MT"/>
        </w:rPr>
        <w:t>Academic Integrity</w:t>
      </w:r>
      <w:r w:rsidR="00A23A70">
        <w:rPr>
          <w:rFonts w:ascii="Tw Cen MT" w:hAnsi="Tw Cen MT"/>
        </w:rPr>
        <w:t>, see Section VI.</w:t>
      </w:r>
    </w:p>
    <w:p w:rsidR="00417439" w:rsidRPr="00311E29" w:rsidRDefault="00417439" w:rsidP="00417439">
      <w:pPr>
        <w:widowControl w:val="0"/>
        <w:rPr>
          <w:rFonts w:ascii="Tw Cen MT" w:hAnsi="Tw Cen MT"/>
          <w:b/>
          <w:color w:val="000000"/>
        </w:rPr>
      </w:pPr>
      <w:r w:rsidRPr="0071028E">
        <w:rPr>
          <w:rFonts w:ascii="Tw Cen MT" w:hAnsi="Tw Cen MT"/>
          <w:b/>
          <w:color w:val="000000"/>
        </w:rPr>
        <w:t>A. Reports, Disciplinary Conferences, Advisors and Charges</w:t>
      </w:r>
    </w:p>
    <w:p w:rsidR="00417439" w:rsidRDefault="00417439" w:rsidP="00417439">
      <w:pPr>
        <w:pStyle w:val="ListParagraph"/>
        <w:widowControl w:val="0"/>
        <w:numPr>
          <w:ilvl w:val="0"/>
          <w:numId w:val="5"/>
        </w:numPr>
        <w:rPr>
          <w:rFonts w:ascii="Tw Cen MT" w:hAnsi="Tw Cen MT"/>
          <w:color w:val="000000"/>
        </w:rPr>
      </w:pPr>
      <w:r>
        <w:rPr>
          <w:rFonts w:ascii="Tw Cen MT" w:hAnsi="Tw Cen MT"/>
          <w:color w:val="000000"/>
        </w:rPr>
        <w:t>Anyone</w:t>
      </w:r>
      <w:r w:rsidRPr="0071028E">
        <w:rPr>
          <w:rFonts w:ascii="Tw Cen MT" w:hAnsi="Tw Cen MT"/>
          <w:color w:val="000000"/>
        </w:rPr>
        <w:t xml:space="preserve"> may file a report alleging that a student violated the Code of Conduct.  Any report should be submitted as soon as possible after the event takes place</w:t>
      </w:r>
      <w:r w:rsidRPr="00311E29">
        <w:rPr>
          <w:rFonts w:ascii="Tw Cen MT" w:hAnsi="Tw Cen MT"/>
          <w:color w:val="000000"/>
        </w:rPr>
        <w:t xml:space="preserve"> and will be directed to a Case Manager</w:t>
      </w:r>
      <w:r w:rsidRPr="0071028E">
        <w:rPr>
          <w:rFonts w:ascii="Tw Cen MT" w:hAnsi="Tw Cen MT"/>
          <w:color w:val="000000"/>
        </w:rPr>
        <w:t>.</w:t>
      </w:r>
      <w:r w:rsidRPr="00311E29">
        <w:rPr>
          <w:rFonts w:ascii="Tw Cen MT" w:hAnsi="Tw Cen MT"/>
          <w:color w:val="000000"/>
        </w:rPr>
        <w:br/>
      </w:r>
    </w:p>
    <w:p w:rsidR="00417439" w:rsidRDefault="009645E4" w:rsidP="00417439">
      <w:pPr>
        <w:pStyle w:val="ListParagraph"/>
        <w:widowControl w:val="0"/>
        <w:numPr>
          <w:ilvl w:val="0"/>
          <w:numId w:val="5"/>
        </w:numPr>
        <w:rPr>
          <w:rFonts w:ascii="Tw Cen MT" w:hAnsi="Tw Cen MT"/>
          <w:color w:val="000000"/>
        </w:rPr>
      </w:pPr>
      <w:r>
        <w:rPr>
          <w:rFonts w:ascii="Tw Cen MT" w:hAnsi="Tw Cen MT"/>
          <w:color w:val="000000"/>
        </w:rPr>
        <w:t>After a report is filed, t</w:t>
      </w:r>
      <w:r w:rsidR="00417439" w:rsidRPr="0071028E">
        <w:rPr>
          <w:rFonts w:ascii="Tw Cen MT" w:hAnsi="Tw Cen MT"/>
          <w:color w:val="000000"/>
        </w:rPr>
        <w:t xml:space="preserve">he Case Manager will meet with the </w:t>
      </w:r>
      <w:r w:rsidR="00C55001">
        <w:rPr>
          <w:rFonts w:ascii="Tw Cen MT" w:hAnsi="Tw Cen MT"/>
          <w:color w:val="000000"/>
        </w:rPr>
        <w:t>respondent</w:t>
      </w:r>
      <w:r w:rsidR="00417439" w:rsidRPr="0071028E">
        <w:rPr>
          <w:rFonts w:ascii="Tw Cen MT" w:hAnsi="Tw Cen MT"/>
          <w:color w:val="000000"/>
        </w:rPr>
        <w:t xml:space="preserve"> in a Conference. </w:t>
      </w:r>
      <w:r w:rsidR="00417439" w:rsidRPr="0071028E">
        <w:rPr>
          <w:rFonts w:ascii="Tw Cen MT" w:hAnsi="Tw Cen MT" w:cs="Times New Roman"/>
        </w:rPr>
        <w:t xml:space="preserve">The Conference is an informal, non-adversarial meeting intended to allow the Case Manager to </w:t>
      </w:r>
      <w:r w:rsidR="00F37EC1">
        <w:rPr>
          <w:rFonts w:ascii="Tw Cen MT" w:hAnsi="Tw Cen MT" w:cs="Times New Roman"/>
        </w:rPr>
        <w:t xml:space="preserve">explain the conduct process, </w:t>
      </w:r>
      <w:r w:rsidR="00417439" w:rsidRPr="0071028E">
        <w:rPr>
          <w:rFonts w:ascii="Tw Cen MT" w:hAnsi="Tw Cen MT" w:cs="Times New Roman"/>
        </w:rPr>
        <w:t xml:space="preserve">examine the complaint, listen to </w:t>
      </w:r>
      <w:r>
        <w:rPr>
          <w:rFonts w:ascii="Tw Cen MT" w:hAnsi="Tw Cen MT" w:cs="Times New Roman"/>
        </w:rPr>
        <w:t>the respondent</w:t>
      </w:r>
      <w:r w:rsidR="00417439" w:rsidRPr="0071028E">
        <w:rPr>
          <w:rFonts w:ascii="Tw Cen MT" w:hAnsi="Tw Cen MT" w:cs="Times New Roman"/>
        </w:rPr>
        <w:t xml:space="preserve">, discuss circumstances regarding the incident, and </w:t>
      </w:r>
      <w:r w:rsidR="00417439">
        <w:rPr>
          <w:rFonts w:ascii="Tw Cen MT" w:hAnsi="Tw Cen MT" w:cs="Times New Roman"/>
        </w:rPr>
        <w:t xml:space="preserve">address </w:t>
      </w:r>
      <w:r>
        <w:rPr>
          <w:rFonts w:ascii="Tw Cen MT" w:hAnsi="Tw Cen MT" w:cs="Times New Roman"/>
        </w:rPr>
        <w:t xml:space="preserve">the respondent’s </w:t>
      </w:r>
      <w:r w:rsidR="00417439">
        <w:rPr>
          <w:rFonts w:ascii="Tw Cen MT" w:hAnsi="Tw Cen MT" w:cs="Times New Roman"/>
        </w:rPr>
        <w:t>questions</w:t>
      </w:r>
      <w:r w:rsidR="00417439" w:rsidRPr="0071028E">
        <w:rPr>
          <w:rFonts w:ascii="Tw Cen MT" w:hAnsi="Tw Cen MT" w:cs="Times New Roman"/>
        </w:rPr>
        <w:t xml:space="preserve">. </w:t>
      </w:r>
      <w:r w:rsidR="00417439" w:rsidRPr="00311E29">
        <w:rPr>
          <w:rFonts w:ascii="Tw Cen MT" w:hAnsi="Tw Cen MT" w:cs="Times New Roman"/>
        </w:rPr>
        <w:br/>
      </w:r>
    </w:p>
    <w:p w:rsidR="00417439" w:rsidRDefault="00417439" w:rsidP="00417439">
      <w:pPr>
        <w:pStyle w:val="ListParagraph"/>
        <w:widowControl w:val="0"/>
        <w:numPr>
          <w:ilvl w:val="0"/>
          <w:numId w:val="5"/>
        </w:numPr>
        <w:rPr>
          <w:rFonts w:ascii="Tw Cen MT" w:hAnsi="Tw Cen MT"/>
          <w:color w:val="000000"/>
        </w:rPr>
      </w:pPr>
      <w:r w:rsidRPr="00311E29">
        <w:rPr>
          <w:rFonts w:ascii="Tw Cen MT" w:hAnsi="Tw Cen MT"/>
          <w:color w:val="000000"/>
        </w:rPr>
        <w:t xml:space="preserve">Students have the right to be </w:t>
      </w:r>
      <w:r w:rsidR="00A05608">
        <w:rPr>
          <w:rFonts w:ascii="Tw Cen MT" w:hAnsi="Tw Cen MT"/>
          <w:color w:val="000000"/>
        </w:rPr>
        <w:t xml:space="preserve">accompanied </w:t>
      </w:r>
      <w:r w:rsidRPr="00311E29">
        <w:rPr>
          <w:rFonts w:ascii="Tw Cen MT" w:hAnsi="Tw Cen MT"/>
          <w:color w:val="000000"/>
        </w:rPr>
        <w:t>by a</w:t>
      </w:r>
      <w:r>
        <w:rPr>
          <w:rFonts w:ascii="Tw Cen MT" w:hAnsi="Tw Cen MT"/>
          <w:color w:val="000000"/>
        </w:rPr>
        <w:t xml:space="preserve">n </w:t>
      </w:r>
      <w:r w:rsidRPr="00311E29">
        <w:rPr>
          <w:rFonts w:ascii="Tw Cen MT" w:hAnsi="Tw Cen MT"/>
          <w:color w:val="000000"/>
        </w:rPr>
        <w:t xml:space="preserve">advisor.  </w:t>
      </w:r>
    </w:p>
    <w:p w:rsidR="00417439" w:rsidRPr="00D90E51" w:rsidRDefault="00417439" w:rsidP="00417439">
      <w:pPr>
        <w:pStyle w:val="ListParagraph"/>
        <w:widowControl w:val="0"/>
        <w:rPr>
          <w:rFonts w:ascii="Tw Cen MT" w:hAnsi="Tw Cen MT"/>
          <w:color w:val="000000"/>
        </w:rPr>
      </w:pPr>
    </w:p>
    <w:p w:rsidR="00C8702E" w:rsidRDefault="00D204FD" w:rsidP="00417439">
      <w:pPr>
        <w:pStyle w:val="ListParagraph"/>
        <w:widowControl w:val="0"/>
        <w:numPr>
          <w:ilvl w:val="0"/>
          <w:numId w:val="5"/>
        </w:numPr>
        <w:rPr>
          <w:rFonts w:ascii="Tw Cen MT" w:hAnsi="Tw Cen MT"/>
          <w:color w:val="000000"/>
        </w:rPr>
      </w:pPr>
      <w:r w:rsidRPr="00D204FD">
        <w:rPr>
          <w:rFonts w:ascii="Tw Cen MT" w:hAnsi="Tw Cen MT"/>
          <w:color w:val="000000"/>
        </w:rPr>
        <w:t xml:space="preserve">The Case Manager </w:t>
      </w:r>
      <w:r w:rsidR="00C8702E">
        <w:rPr>
          <w:rFonts w:ascii="Tw Cen MT" w:hAnsi="Tw Cen MT"/>
          <w:color w:val="000000"/>
        </w:rPr>
        <w:t xml:space="preserve">or investigator </w:t>
      </w:r>
      <w:r w:rsidRPr="00D204FD">
        <w:rPr>
          <w:rFonts w:ascii="Tw Cen MT" w:hAnsi="Tw Cen MT"/>
          <w:color w:val="000000"/>
        </w:rPr>
        <w:t xml:space="preserve">may conduct </w:t>
      </w:r>
      <w:r w:rsidR="0031433B">
        <w:rPr>
          <w:rFonts w:ascii="Tw Cen MT" w:hAnsi="Tw Cen MT"/>
          <w:color w:val="000000"/>
        </w:rPr>
        <w:t>an</w:t>
      </w:r>
      <w:r w:rsidRPr="00D204FD">
        <w:rPr>
          <w:rFonts w:ascii="Tw Cen MT" w:hAnsi="Tw Cen MT"/>
          <w:color w:val="000000"/>
        </w:rPr>
        <w:t xml:space="preserve"> investigation to determine if charges are appropriate.  If the acquired information reasonably supports a Code of Conduct violation, the Case Manager may recommend charges and sanctions</w:t>
      </w:r>
      <w:r w:rsidR="009645E4">
        <w:rPr>
          <w:rFonts w:ascii="Tw Cen MT" w:hAnsi="Tw Cen MT"/>
          <w:color w:val="000000"/>
        </w:rPr>
        <w:t xml:space="preserve"> to the respondent</w:t>
      </w:r>
      <w:r w:rsidRPr="00D204FD">
        <w:rPr>
          <w:rFonts w:ascii="Tw Cen MT" w:hAnsi="Tw Cen MT"/>
          <w:color w:val="000000"/>
        </w:rPr>
        <w:t xml:space="preserve">. If the acquired information does not reasonably support </w:t>
      </w:r>
      <w:r w:rsidR="0031433B">
        <w:rPr>
          <w:rFonts w:ascii="Tw Cen MT" w:hAnsi="Tw Cen MT"/>
          <w:color w:val="000000"/>
        </w:rPr>
        <w:t>that a violation of the Code of Conduct occurred</w:t>
      </w:r>
      <w:r w:rsidRPr="00D204FD">
        <w:rPr>
          <w:rFonts w:ascii="Tw Cen MT" w:hAnsi="Tw Cen MT"/>
          <w:color w:val="000000"/>
        </w:rPr>
        <w:t xml:space="preserve">, then the case will be closed without charges.  All charges shall be presented </w:t>
      </w:r>
      <w:r>
        <w:rPr>
          <w:rFonts w:ascii="Tw Cen MT" w:hAnsi="Tw Cen MT"/>
          <w:color w:val="000000"/>
        </w:rPr>
        <w:t xml:space="preserve">to the </w:t>
      </w:r>
      <w:r w:rsidR="009645E4">
        <w:rPr>
          <w:rFonts w:ascii="Tw Cen MT" w:hAnsi="Tw Cen MT"/>
          <w:color w:val="000000"/>
        </w:rPr>
        <w:t xml:space="preserve">respondent </w:t>
      </w:r>
      <w:r>
        <w:rPr>
          <w:rFonts w:ascii="Tw Cen MT" w:hAnsi="Tw Cen MT"/>
          <w:color w:val="000000"/>
        </w:rPr>
        <w:t>in written form.</w:t>
      </w:r>
    </w:p>
    <w:p w:rsidR="00C8702E" w:rsidRPr="0070620F" w:rsidRDefault="00C8702E" w:rsidP="0070620F">
      <w:pPr>
        <w:pStyle w:val="ListParagraph"/>
        <w:rPr>
          <w:rFonts w:ascii="Tw Cen MT" w:hAnsi="Tw Cen MT"/>
          <w:color w:val="000000"/>
        </w:rPr>
      </w:pPr>
    </w:p>
    <w:p w:rsidR="00417439" w:rsidRPr="0070620F" w:rsidRDefault="00417439" w:rsidP="0070620F">
      <w:pPr>
        <w:pStyle w:val="ListParagraph"/>
        <w:widowControl w:val="0"/>
        <w:numPr>
          <w:ilvl w:val="0"/>
          <w:numId w:val="5"/>
        </w:numPr>
        <w:rPr>
          <w:rFonts w:ascii="Tw Cen MT" w:hAnsi="Tw Cen MT"/>
        </w:rPr>
      </w:pPr>
      <w:r w:rsidRPr="0070620F">
        <w:rPr>
          <w:rFonts w:ascii="Tw Cen MT" w:hAnsi="Tw Cen MT"/>
        </w:rPr>
        <w:t xml:space="preserve">The </w:t>
      </w:r>
      <w:r w:rsidR="009645E4" w:rsidRPr="0070620F">
        <w:rPr>
          <w:rFonts w:ascii="Tw Cen MT" w:hAnsi="Tw Cen MT"/>
        </w:rPr>
        <w:t xml:space="preserve">respondent </w:t>
      </w:r>
      <w:r w:rsidRPr="0070620F">
        <w:rPr>
          <w:rFonts w:ascii="Tw Cen MT" w:hAnsi="Tw Cen MT"/>
        </w:rPr>
        <w:t xml:space="preserve">will then decide whether to accept responsibility for the charges and/or sanctions assigned. </w:t>
      </w:r>
      <w:r w:rsidR="009645E4" w:rsidRPr="0070620F">
        <w:rPr>
          <w:rFonts w:ascii="Tw Cen MT" w:hAnsi="Tw Cen MT"/>
        </w:rPr>
        <w:t>The respondent</w:t>
      </w:r>
      <w:r w:rsidRPr="0070620F">
        <w:rPr>
          <w:rFonts w:ascii="Tw Cen MT" w:hAnsi="Tw Cen MT"/>
        </w:rPr>
        <w:t xml:space="preserve"> may take 3 business days to make a decision whether to accept </w:t>
      </w:r>
      <w:r w:rsidR="009645E4" w:rsidRPr="0070620F">
        <w:rPr>
          <w:rFonts w:ascii="Tw Cen MT" w:hAnsi="Tw Cen MT"/>
        </w:rPr>
        <w:t xml:space="preserve">the charges and sanctions </w:t>
      </w:r>
      <w:r w:rsidRPr="0070620F">
        <w:rPr>
          <w:rFonts w:ascii="Tw Cen MT" w:hAnsi="Tw Cen MT"/>
        </w:rPr>
        <w:t>or contest.  Failure to respond</w:t>
      </w:r>
      <w:r w:rsidR="00FF308C" w:rsidRPr="0070620F">
        <w:rPr>
          <w:rFonts w:ascii="Tw Cen MT" w:hAnsi="Tw Cen MT"/>
        </w:rPr>
        <w:t>, in writing,</w:t>
      </w:r>
      <w:r w:rsidRPr="0070620F">
        <w:rPr>
          <w:rFonts w:ascii="Tw Cen MT" w:hAnsi="Tw Cen MT"/>
        </w:rPr>
        <w:t xml:space="preserve"> in the 3 days allotted will result in the charges and sanctions being implemented, unless the Case Manager has approved an alternative </w:t>
      </w:r>
      <w:r w:rsidR="009645E4" w:rsidRPr="0070620F">
        <w:rPr>
          <w:rFonts w:ascii="Tw Cen MT" w:hAnsi="Tw Cen MT"/>
        </w:rPr>
        <w:t>timeframe</w:t>
      </w:r>
      <w:r w:rsidRPr="0070620F">
        <w:rPr>
          <w:rFonts w:ascii="Tw Cen MT" w:hAnsi="Tw Cen MT"/>
        </w:rPr>
        <w:t xml:space="preserve">.  </w:t>
      </w:r>
      <w:r w:rsidRPr="0070620F">
        <w:rPr>
          <w:rFonts w:ascii="Tw Cen MT" w:hAnsi="Tw Cen MT"/>
        </w:rPr>
        <w:br/>
      </w:r>
    </w:p>
    <w:p w:rsidR="00417439" w:rsidRDefault="00417439" w:rsidP="00417439">
      <w:pPr>
        <w:pStyle w:val="ListParagraph"/>
        <w:numPr>
          <w:ilvl w:val="0"/>
          <w:numId w:val="5"/>
        </w:numPr>
        <w:rPr>
          <w:rFonts w:ascii="Tw Cen MT" w:hAnsi="Tw Cen MT"/>
        </w:rPr>
      </w:pPr>
      <w:r w:rsidRPr="0071028E">
        <w:rPr>
          <w:rFonts w:ascii="Tw Cen MT" w:hAnsi="Tw Cen MT"/>
          <w:color w:val="000000"/>
        </w:rPr>
        <w:t xml:space="preserve">If the </w:t>
      </w:r>
      <w:r w:rsidR="009645E4">
        <w:rPr>
          <w:rFonts w:ascii="Tw Cen MT" w:hAnsi="Tw Cen MT"/>
          <w:color w:val="000000"/>
        </w:rPr>
        <w:t xml:space="preserve">respondent </w:t>
      </w:r>
      <w:r w:rsidRPr="0071028E">
        <w:rPr>
          <w:rFonts w:ascii="Tw Cen MT" w:hAnsi="Tw Cen MT"/>
          <w:color w:val="000000"/>
        </w:rPr>
        <w:t xml:space="preserve">contests the charges </w:t>
      </w:r>
      <w:r>
        <w:rPr>
          <w:rFonts w:ascii="Tw Cen MT" w:hAnsi="Tw Cen MT"/>
          <w:color w:val="000000"/>
        </w:rPr>
        <w:t xml:space="preserve">(i.e., denies responsibility for the violations), </w:t>
      </w:r>
      <w:r w:rsidRPr="0071028E">
        <w:rPr>
          <w:rFonts w:ascii="Tw Cen MT" w:hAnsi="Tw Cen MT"/>
          <w:color w:val="000000"/>
        </w:rPr>
        <w:t>the matter will be referred to a</w:t>
      </w:r>
      <w:r>
        <w:rPr>
          <w:rFonts w:ascii="Tw Cen MT" w:hAnsi="Tw Cen MT"/>
          <w:color w:val="000000"/>
        </w:rPr>
        <w:t>n Administrative or University Conduct Board hearing</w:t>
      </w:r>
      <w:r w:rsidRPr="0071028E">
        <w:rPr>
          <w:rFonts w:ascii="Tw Cen MT" w:hAnsi="Tw Cen MT"/>
          <w:color w:val="000000"/>
        </w:rPr>
        <w:t xml:space="preserve">.  The hearing will take place </w:t>
      </w:r>
      <w:r>
        <w:rPr>
          <w:rFonts w:ascii="Tw Cen MT" w:hAnsi="Tw Cen MT"/>
          <w:color w:val="000000"/>
        </w:rPr>
        <w:t xml:space="preserve">as soon as reasonably possible but </w:t>
      </w:r>
      <w:r w:rsidRPr="0071028E">
        <w:rPr>
          <w:rFonts w:ascii="Tw Cen MT" w:hAnsi="Tw Cen MT"/>
          <w:color w:val="000000"/>
        </w:rPr>
        <w:t xml:space="preserve">not less than five </w:t>
      </w:r>
      <w:r>
        <w:rPr>
          <w:rFonts w:ascii="Tw Cen MT" w:hAnsi="Tw Cen MT"/>
          <w:color w:val="000000"/>
        </w:rPr>
        <w:t xml:space="preserve">business </w:t>
      </w:r>
      <w:r w:rsidRPr="0071028E">
        <w:rPr>
          <w:rFonts w:ascii="Tw Cen MT" w:hAnsi="Tw Cen MT"/>
          <w:color w:val="000000"/>
        </w:rPr>
        <w:t xml:space="preserve">days after the </w:t>
      </w:r>
      <w:r w:rsidR="009645E4">
        <w:rPr>
          <w:rFonts w:ascii="Tw Cen MT" w:hAnsi="Tw Cen MT"/>
          <w:color w:val="000000"/>
        </w:rPr>
        <w:t>respondent</w:t>
      </w:r>
      <w:r w:rsidR="009645E4" w:rsidRPr="0071028E">
        <w:rPr>
          <w:rFonts w:ascii="Tw Cen MT" w:hAnsi="Tw Cen MT"/>
          <w:color w:val="000000"/>
        </w:rPr>
        <w:t xml:space="preserve"> </w:t>
      </w:r>
      <w:r w:rsidRPr="0071028E">
        <w:rPr>
          <w:rFonts w:ascii="Tw Cen MT" w:hAnsi="Tw Cen MT"/>
          <w:color w:val="000000"/>
        </w:rPr>
        <w:t>has been notified of the charges</w:t>
      </w:r>
      <w:r>
        <w:rPr>
          <w:rFonts w:ascii="Tw Cen MT" w:hAnsi="Tw Cen MT"/>
          <w:color w:val="000000"/>
        </w:rPr>
        <w:t xml:space="preserve">, unless the </w:t>
      </w:r>
      <w:r w:rsidR="009645E4">
        <w:rPr>
          <w:rFonts w:ascii="Tw Cen MT" w:hAnsi="Tw Cen MT"/>
          <w:color w:val="000000"/>
        </w:rPr>
        <w:t xml:space="preserve">respondent </w:t>
      </w:r>
      <w:r>
        <w:rPr>
          <w:rFonts w:ascii="Tw Cen MT" w:hAnsi="Tw Cen MT"/>
          <w:color w:val="000000"/>
        </w:rPr>
        <w:t>waives the five day notice</w:t>
      </w:r>
      <w:r w:rsidRPr="0071028E">
        <w:rPr>
          <w:rFonts w:ascii="Tw Cen MT" w:hAnsi="Tw Cen MT"/>
          <w:color w:val="000000"/>
        </w:rPr>
        <w:t>.</w:t>
      </w:r>
      <w:r>
        <w:rPr>
          <w:rFonts w:ascii="Tw Cen MT" w:hAnsi="Tw Cen MT"/>
          <w:color w:val="000000"/>
        </w:rPr>
        <w:br/>
      </w:r>
    </w:p>
    <w:p w:rsidR="00417439" w:rsidRDefault="00417439" w:rsidP="00417439">
      <w:pPr>
        <w:pStyle w:val="ListParagraph"/>
        <w:numPr>
          <w:ilvl w:val="0"/>
          <w:numId w:val="5"/>
        </w:numPr>
      </w:pPr>
      <w:r w:rsidRPr="00311E29">
        <w:rPr>
          <w:rFonts w:ascii="Tw Cen MT" w:hAnsi="Tw Cen MT"/>
          <w:color w:val="000000"/>
        </w:rPr>
        <w:t xml:space="preserve">If the </w:t>
      </w:r>
      <w:r w:rsidR="009645E4">
        <w:rPr>
          <w:rFonts w:ascii="Tw Cen MT" w:hAnsi="Tw Cen MT"/>
          <w:color w:val="000000"/>
        </w:rPr>
        <w:t>respondent</w:t>
      </w:r>
      <w:r w:rsidR="009645E4" w:rsidRPr="00311E29">
        <w:rPr>
          <w:rFonts w:ascii="Tw Cen MT" w:hAnsi="Tw Cen MT"/>
          <w:color w:val="000000"/>
        </w:rPr>
        <w:t xml:space="preserve"> </w:t>
      </w:r>
      <w:r w:rsidRPr="00311E29">
        <w:rPr>
          <w:rFonts w:ascii="Tw Cen MT" w:hAnsi="Tw Cen MT"/>
          <w:color w:val="000000"/>
        </w:rPr>
        <w:t>accepts the charges but contests the sanctions</w:t>
      </w:r>
      <w:r w:rsidR="009645E4">
        <w:rPr>
          <w:rFonts w:ascii="Tw Cen MT" w:hAnsi="Tw Cen MT"/>
          <w:color w:val="000000"/>
        </w:rPr>
        <w:t xml:space="preserve"> (for sanctions of Probation with a Transcript Notation, Suspension, Indefinite Expulsion or Expulsion)</w:t>
      </w:r>
      <w:r w:rsidRPr="00311E29">
        <w:rPr>
          <w:rFonts w:ascii="Tw Cen MT" w:hAnsi="Tw Cen MT"/>
          <w:color w:val="000000"/>
        </w:rPr>
        <w:t xml:space="preserve">, the matter will be referred to a sanction review.  The sanction review will take place </w:t>
      </w:r>
      <w:r>
        <w:rPr>
          <w:rFonts w:ascii="Tw Cen MT" w:hAnsi="Tw Cen MT"/>
          <w:color w:val="000000"/>
        </w:rPr>
        <w:t>within 5 business days of forwarding the review to the Sanction Review Officer</w:t>
      </w:r>
      <w:r w:rsidRPr="00311E29">
        <w:rPr>
          <w:rFonts w:ascii="Tw Cen MT" w:hAnsi="Tw Cen MT"/>
          <w:color w:val="000000"/>
        </w:rPr>
        <w:t xml:space="preserve">.  </w:t>
      </w:r>
      <w:r w:rsidR="00C8702E">
        <w:rPr>
          <w:rFonts w:ascii="Tw Cen MT" w:hAnsi="Tw Cen MT"/>
          <w:color w:val="000000"/>
        </w:rPr>
        <w:t>(Also see Section V, D for incidents that may involve Title IX allegations.)</w:t>
      </w:r>
    </w:p>
    <w:p w:rsidR="00417439" w:rsidRPr="00413BAF" w:rsidRDefault="00417439" w:rsidP="00AB1339">
      <w:pPr>
        <w:widowControl w:val="0"/>
        <w:rPr>
          <w:rFonts w:ascii="Tw Cen MT" w:hAnsi="Tw Cen MT"/>
          <w:color w:val="000000"/>
        </w:rPr>
      </w:pPr>
      <w:r w:rsidRPr="0071028E">
        <w:rPr>
          <w:rFonts w:ascii="Tw Cen MT" w:hAnsi="Tw Cen MT"/>
          <w:b/>
          <w:color w:val="000000"/>
        </w:rPr>
        <w:t>B. Hearings</w:t>
      </w:r>
    </w:p>
    <w:p w:rsidR="00417439" w:rsidRDefault="00787E21" w:rsidP="00417439">
      <w:pPr>
        <w:pStyle w:val="ListParagraph"/>
        <w:widowControl w:val="0"/>
        <w:numPr>
          <w:ilvl w:val="0"/>
          <w:numId w:val="6"/>
        </w:numPr>
        <w:rPr>
          <w:rFonts w:ascii="Tw Cen MT" w:hAnsi="Tw Cen MT"/>
          <w:color w:val="000000"/>
        </w:rPr>
      </w:pPr>
      <w:r>
        <w:rPr>
          <w:rFonts w:ascii="Tw Cen MT" w:hAnsi="Tw Cen MT"/>
          <w:color w:val="000000"/>
        </w:rPr>
        <w:t xml:space="preserve">Administrative and </w:t>
      </w:r>
      <w:r w:rsidR="00417439" w:rsidRPr="00311E29">
        <w:rPr>
          <w:rFonts w:ascii="Tw Cen MT" w:hAnsi="Tw Cen MT"/>
          <w:color w:val="000000"/>
        </w:rPr>
        <w:t xml:space="preserve">University Conduct Board </w:t>
      </w:r>
      <w:r>
        <w:rPr>
          <w:rFonts w:ascii="Tw Cen MT" w:hAnsi="Tw Cen MT"/>
          <w:color w:val="000000"/>
        </w:rPr>
        <w:t>Hearings</w:t>
      </w:r>
    </w:p>
    <w:p w:rsidR="00787E21" w:rsidRDefault="00787E21" w:rsidP="00D5146F">
      <w:pPr>
        <w:pStyle w:val="ListParagraph"/>
        <w:widowControl w:val="0"/>
        <w:numPr>
          <w:ilvl w:val="1"/>
          <w:numId w:val="6"/>
        </w:numPr>
        <w:ind w:left="1080"/>
        <w:rPr>
          <w:rFonts w:ascii="Tw Cen MT" w:hAnsi="Tw Cen MT"/>
          <w:color w:val="000000"/>
        </w:rPr>
      </w:pPr>
      <w:r w:rsidRPr="00311E29">
        <w:rPr>
          <w:rFonts w:ascii="Tw Cen MT" w:hAnsi="Tw Cen MT"/>
          <w:color w:val="000000"/>
        </w:rPr>
        <w:t>The Administrative Hearing is an informal hearing and will be conducted by a</w:t>
      </w:r>
      <w:r>
        <w:rPr>
          <w:rFonts w:ascii="Tw Cen MT" w:hAnsi="Tw Cen MT"/>
          <w:color w:val="000000"/>
        </w:rPr>
        <w:t>n</w:t>
      </w:r>
      <w:r w:rsidRPr="00311E29">
        <w:rPr>
          <w:rFonts w:ascii="Tw Cen MT" w:hAnsi="Tw Cen MT"/>
          <w:color w:val="000000"/>
        </w:rPr>
        <w:t xml:space="preserve"> Administrative Hearing Officer </w:t>
      </w:r>
      <w:r>
        <w:rPr>
          <w:rFonts w:ascii="Tw Cen MT" w:hAnsi="Tw Cen MT"/>
          <w:color w:val="000000"/>
        </w:rPr>
        <w:t>(AHO)</w:t>
      </w:r>
      <w:r w:rsidR="00C55001">
        <w:rPr>
          <w:rFonts w:ascii="Tw Cen MT" w:hAnsi="Tw Cen MT"/>
          <w:color w:val="000000"/>
        </w:rPr>
        <w:t xml:space="preserve"> </w:t>
      </w:r>
      <w:r w:rsidRPr="00311E29">
        <w:rPr>
          <w:rFonts w:ascii="Tw Cen MT" w:hAnsi="Tw Cen MT"/>
          <w:color w:val="000000"/>
        </w:rPr>
        <w:t xml:space="preserve">appointed by the Senior Director.  </w:t>
      </w:r>
      <w:r>
        <w:rPr>
          <w:rFonts w:ascii="Tw Cen MT" w:hAnsi="Tw Cen MT"/>
          <w:color w:val="000000"/>
        </w:rPr>
        <w:t>An</w:t>
      </w:r>
      <w:r w:rsidRPr="00311E29">
        <w:rPr>
          <w:rFonts w:ascii="Tw Cen MT" w:hAnsi="Tw Cen MT"/>
          <w:color w:val="000000"/>
        </w:rPr>
        <w:t xml:space="preserve"> Administrative Hearing </w:t>
      </w:r>
      <w:r>
        <w:rPr>
          <w:rFonts w:ascii="Tw Cen MT" w:hAnsi="Tw Cen MT"/>
          <w:color w:val="000000"/>
        </w:rPr>
        <w:t xml:space="preserve">will </w:t>
      </w:r>
      <w:r>
        <w:rPr>
          <w:rFonts w:ascii="Tw Cen MT" w:hAnsi="Tw Cen MT"/>
          <w:color w:val="000000"/>
        </w:rPr>
        <w:lastRenderedPageBreak/>
        <w:t xml:space="preserve">typically be utilized in cases that will not result in sanctions </w:t>
      </w:r>
      <w:r w:rsidR="00B40933">
        <w:rPr>
          <w:rFonts w:ascii="Tw Cen MT" w:hAnsi="Tw Cen MT"/>
          <w:color w:val="000000"/>
        </w:rPr>
        <w:t>ranging from</w:t>
      </w:r>
      <w:r>
        <w:rPr>
          <w:rFonts w:ascii="Tw Cen MT" w:hAnsi="Tw Cen MT"/>
          <w:color w:val="000000"/>
        </w:rPr>
        <w:t xml:space="preserve"> Suspension to Expulsion </w:t>
      </w:r>
      <w:r w:rsidRPr="00311E29">
        <w:rPr>
          <w:rFonts w:ascii="Tw Cen MT" w:hAnsi="Tw Cen MT"/>
          <w:color w:val="000000"/>
        </w:rPr>
        <w:t>unless specifically requested by the student</w:t>
      </w:r>
      <w:r w:rsidR="00BF6618">
        <w:rPr>
          <w:rFonts w:ascii="Tw Cen MT" w:hAnsi="Tw Cen MT"/>
          <w:color w:val="000000"/>
        </w:rPr>
        <w:t>(s)</w:t>
      </w:r>
      <w:r w:rsidRPr="00311E29">
        <w:rPr>
          <w:rFonts w:ascii="Tw Cen MT" w:hAnsi="Tw Cen MT"/>
          <w:color w:val="000000"/>
        </w:rPr>
        <w:t xml:space="preserve"> and agreed to by the Senior Director.  </w:t>
      </w:r>
    </w:p>
    <w:p w:rsidR="00417439" w:rsidRDefault="00417439" w:rsidP="00D5146F">
      <w:pPr>
        <w:pStyle w:val="ListParagraph"/>
        <w:widowControl w:val="0"/>
        <w:numPr>
          <w:ilvl w:val="1"/>
          <w:numId w:val="6"/>
        </w:numPr>
        <w:ind w:left="1080"/>
        <w:rPr>
          <w:rFonts w:ascii="Tw Cen MT" w:hAnsi="Tw Cen MT"/>
          <w:color w:val="000000"/>
        </w:rPr>
      </w:pPr>
      <w:r w:rsidRPr="00311E29">
        <w:rPr>
          <w:rFonts w:ascii="Tw Cen MT" w:hAnsi="Tw Cen MT"/>
          <w:color w:val="000000"/>
        </w:rPr>
        <w:t xml:space="preserve">The University Conduct Board </w:t>
      </w:r>
      <w:r>
        <w:rPr>
          <w:rFonts w:ascii="Tw Cen MT" w:hAnsi="Tw Cen MT"/>
          <w:color w:val="000000"/>
        </w:rPr>
        <w:t xml:space="preserve">(UCB) hearing will be utilized in </w:t>
      </w:r>
      <w:r w:rsidRPr="00311E29">
        <w:rPr>
          <w:rFonts w:ascii="Tw Cen MT" w:hAnsi="Tw Cen MT"/>
          <w:color w:val="000000"/>
        </w:rPr>
        <w:t xml:space="preserve">cases in which there is a potential that the </w:t>
      </w:r>
      <w:r w:rsidR="00B40933">
        <w:rPr>
          <w:rFonts w:ascii="Tw Cen MT" w:hAnsi="Tw Cen MT"/>
          <w:color w:val="000000"/>
        </w:rPr>
        <w:t xml:space="preserve">respondent </w:t>
      </w:r>
      <w:r w:rsidRPr="00311E29">
        <w:rPr>
          <w:rFonts w:ascii="Tw Cen MT" w:hAnsi="Tw Cen MT"/>
          <w:color w:val="000000"/>
        </w:rPr>
        <w:t xml:space="preserve">may be suspended or expelled from the University. </w:t>
      </w:r>
    </w:p>
    <w:p w:rsidR="00417439" w:rsidRDefault="00787E21" w:rsidP="00D5146F">
      <w:pPr>
        <w:pStyle w:val="ListParagraph"/>
        <w:widowControl w:val="0"/>
        <w:numPr>
          <w:ilvl w:val="1"/>
          <w:numId w:val="6"/>
        </w:numPr>
        <w:ind w:left="1080"/>
        <w:rPr>
          <w:rFonts w:ascii="Tw Cen MT" w:hAnsi="Tw Cen MT"/>
          <w:color w:val="000000"/>
        </w:rPr>
      </w:pPr>
      <w:r>
        <w:rPr>
          <w:rFonts w:ascii="Tw Cen MT" w:hAnsi="Tw Cen MT"/>
          <w:color w:val="000000"/>
        </w:rPr>
        <w:t>H</w:t>
      </w:r>
      <w:r w:rsidR="00417439" w:rsidRPr="00311E29">
        <w:rPr>
          <w:rFonts w:ascii="Tw Cen MT" w:hAnsi="Tw Cen MT"/>
          <w:color w:val="000000"/>
        </w:rPr>
        <w:t>earings normally shall be conducted in private,</w:t>
      </w:r>
      <w:r w:rsidR="00417439" w:rsidRPr="0071028E">
        <w:rPr>
          <w:rFonts w:ascii="Tw Cen MT" w:hAnsi="Tw Cen MT"/>
          <w:color w:val="000000"/>
        </w:rPr>
        <w:t xml:space="preserve"> unless the </w:t>
      </w:r>
      <w:r w:rsidR="00C55001">
        <w:rPr>
          <w:rFonts w:ascii="Tw Cen MT" w:hAnsi="Tw Cen MT"/>
          <w:color w:val="000000"/>
        </w:rPr>
        <w:t>respondent</w:t>
      </w:r>
      <w:r w:rsidR="00417439" w:rsidRPr="0071028E">
        <w:rPr>
          <w:rFonts w:ascii="Tw Cen MT" w:hAnsi="Tw Cen MT"/>
          <w:color w:val="000000"/>
        </w:rPr>
        <w:t xml:space="preserve"> requests an open hearing.  </w:t>
      </w:r>
      <w:r w:rsidR="00B40933">
        <w:rPr>
          <w:rFonts w:ascii="Tw Cen MT" w:hAnsi="Tw Cen MT"/>
          <w:color w:val="000000"/>
        </w:rPr>
        <w:t>Even if an open hearing is requested, t</w:t>
      </w:r>
      <w:r w:rsidR="00417439">
        <w:rPr>
          <w:rFonts w:ascii="Tw Cen MT" w:hAnsi="Tw Cen MT"/>
          <w:color w:val="000000"/>
        </w:rPr>
        <w:t xml:space="preserve">he Senior Director or designee </w:t>
      </w:r>
      <w:r w:rsidR="00417439" w:rsidRPr="0071028E">
        <w:rPr>
          <w:rFonts w:ascii="Tw Cen MT" w:hAnsi="Tw Cen MT"/>
          <w:color w:val="000000"/>
        </w:rPr>
        <w:t xml:space="preserve">may rule that a hearing be closed if, in </w:t>
      </w:r>
      <w:r w:rsidR="00417439">
        <w:rPr>
          <w:rFonts w:ascii="Tw Cen MT" w:hAnsi="Tw Cen MT"/>
          <w:color w:val="000000"/>
        </w:rPr>
        <w:t>his/her opinion</w:t>
      </w:r>
      <w:r w:rsidR="00417439" w:rsidRPr="0071028E">
        <w:rPr>
          <w:rFonts w:ascii="Tw Cen MT" w:hAnsi="Tw Cen MT"/>
          <w:color w:val="000000"/>
        </w:rPr>
        <w:t>, an open hearing would have an adverse impact on any witness</w:t>
      </w:r>
      <w:r w:rsidR="00417439">
        <w:rPr>
          <w:rFonts w:ascii="Tw Cen MT" w:hAnsi="Tw Cen MT"/>
          <w:color w:val="000000"/>
        </w:rPr>
        <w:t xml:space="preserve"> and or/victim</w:t>
      </w:r>
      <w:r w:rsidR="00417439" w:rsidRPr="0071028E">
        <w:rPr>
          <w:rFonts w:ascii="Tw Cen MT" w:hAnsi="Tw Cen MT"/>
          <w:color w:val="000000"/>
        </w:rPr>
        <w:t xml:space="preserve">; would disclose </w:t>
      </w:r>
      <w:r w:rsidR="00417439">
        <w:rPr>
          <w:rFonts w:ascii="Tw Cen MT" w:hAnsi="Tw Cen MT"/>
          <w:color w:val="000000"/>
        </w:rPr>
        <w:t>personal</w:t>
      </w:r>
      <w:r w:rsidR="00417439" w:rsidRPr="0071028E">
        <w:rPr>
          <w:rFonts w:ascii="Tw Cen MT" w:hAnsi="Tw Cen MT"/>
          <w:color w:val="000000"/>
        </w:rPr>
        <w:t>, psychological or medical information of a sensitive nature; or would otherwise jeopardize the privacy or welfare of any witness</w:t>
      </w:r>
      <w:r w:rsidR="00417439">
        <w:rPr>
          <w:rFonts w:ascii="Tw Cen MT" w:hAnsi="Tw Cen MT"/>
          <w:color w:val="000000"/>
        </w:rPr>
        <w:t>, victim</w:t>
      </w:r>
      <w:r w:rsidR="00417439" w:rsidRPr="0071028E">
        <w:rPr>
          <w:rFonts w:ascii="Tw Cen MT" w:hAnsi="Tw Cen MT"/>
          <w:color w:val="000000"/>
        </w:rPr>
        <w:t xml:space="preserve"> or</w:t>
      </w:r>
      <w:r w:rsidR="00C55001">
        <w:rPr>
          <w:rFonts w:ascii="Tw Cen MT" w:hAnsi="Tw Cen MT"/>
          <w:color w:val="000000"/>
        </w:rPr>
        <w:t xml:space="preserve"> respondent</w:t>
      </w:r>
      <w:r w:rsidR="00417439" w:rsidRPr="0071028E">
        <w:rPr>
          <w:rFonts w:ascii="Tw Cen MT" w:hAnsi="Tw Cen MT"/>
          <w:color w:val="000000"/>
        </w:rPr>
        <w:t xml:space="preserve">.  An open hearing means that only members of the University community who are able to show a current PSU identification card would be admitted.  The </w:t>
      </w:r>
      <w:r>
        <w:rPr>
          <w:rFonts w:ascii="Tw Cen MT" w:hAnsi="Tw Cen MT"/>
          <w:color w:val="000000"/>
        </w:rPr>
        <w:t xml:space="preserve">AHO or </w:t>
      </w:r>
      <w:r w:rsidR="00417439" w:rsidRPr="0071028E">
        <w:rPr>
          <w:rFonts w:ascii="Tw Cen MT" w:hAnsi="Tw Cen MT"/>
          <w:color w:val="000000"/>
        </w:rPr>
        <w:t>UCB chair shall determine the number of person</w:t>
      </w:r>
      <w:r w:rsidR="00417439">
        <w:rPr>
          <w:rFonts w:ascii="Tw Cen MT" w:hAnsi="Tw Cen MT"/>
          <w:color w:val="000000"/>
        </w:rPr>
        <w:t>s</w:t>
      </w:r>
      <w:r w:rsidR="00417439" w:rsidRPr="0071028E">
        <w:rPr>
          <w:rFonts w:ascii="Tw Cen MT" w:hAnsi="Tw Cen MT"/>
          <w:color w:val="000000"/>
        </w:rPr>
        <w:t xml:space="preserve"> to be admitted, and under no circumstances shall the hearing be open to more than the normal capacity of the typical hearing room. </w:t>
      </w:r>
    </w:p>
    <w:p w:rsidR="00996398" w:rsidRPr="00311E29" w:rsidRDefault="00996398" w:rsidP="00D5146F">
      <w:pPr>
        <w:pStyle w:val="ListParagraph"/>
        <w:widowControl w:val="0"/>
        <w:numPr>
          <w:ilvl w:val="1"/>
          <w:numId w:val="6"/>
        </w:numPr>
        <w:ind w:left="1080"/>
        <w:rPr>
          <w:rFonts w:ascii="Tw Cen MT" w:hAnsi="Tw Cen MT"/>
        </w:rPr>
      </w:pPr>
      <w:r>
        <w:rPr>
          <w:rFonts w:ascii="Tw Cen MT" w:hAnsi="Tw Cen MT"/>
          <w:bCs/>
        </w:rPr>
        <w:t>The respondent will be allowed to submit a statement of facts prior to the hearing that will be added to the hearing packet.</w:t>
      </w:r>
    </w:p>
    <w:p w:rsidR="00996398" w:rsidRDefault="00417439" w:rsidP="00D5146F">
      <w:pPr>
        <w:pStyle w:val="ListParagraph"/>
        <w:widowControl w:val="0"/>
        <w:numPr>
          <w:ilvl w:val="1"/>
          <w:numId w:val="6"/>
        </w:numPr>
        <w:ind w:left="1080"/>
        <w:rPr>
          <w:rFonts w:ascii="Tw Cen MT" w:hAnsi="Tw Cen MT"/>
          <w:color w:val="000000"/>
        </w:rPr>
      </w:pPr>
      <w:r w:rsidRPr="00C8702E">
        <w:rPr>
          <w:rFonts w:ascii="Tw Cen MT" w:hAnsi="Tw Cen MT"/>
          <w:color w:val="000000"/>
        </w:rPr>
        <w:t xml:space="preserve">The </w:t>
      </w:r>
      <w:r w:rsidR="00C55001" w:rsidRPr="00C8702E">
        <w:rPr>
          <w:rFonts w:ascii="Tw Cen MT" w:hAnsi="Tw Cen MT"/>
          <w:color w:val="000000"/>
        </w:rPr>
        <w:t>respondent</w:t>
      </w:r>
      <w:r w:rsidRPr="004F5D48">
        <w:rPr>
          <w:rFonts w:ascii="Tw Cen MT" w:hAnsi="Tw Cen MT"/>
          <w:color w:val="000000"/>
        </w:rPr>
        <w:t xml:space="preserve"> may be assisted by </w:t>
      </w:r>
      <w:r w:rsidR="00C8702E" w:rsidRPr="00C8702E">
        <w:rPr>
          <w:rFonts w:ascii="Tw Cen MT" w:hAnsi="Tw Cen MT"/>
          <w:color w:val="000000"/>
        </w:rPr>
        <w:t xml:space="preserve">an </w:t>
      </w:r>
      <w:r w:rsidR="00996398">
        <w:rPr>
          <w:rFonts w:ascii="Tw Cen MT" w:hAnsi="Tw Cen MT"/>
          <w:color w:val="000000"/>
        </w:rPr>
        <w:t>a</w:t>
      </w:r>
      <w:r w:rsidR="00C8702E" w:rsidRPr="00C8702E">
        <w:rPr>
          <w:rFonts w:ascii="Tw Cen MT" w:hAnsi="Tw Cen MT"/>
          <w:color w:val="000000"/>
        </w:rPr>
        <w:t>dvisor</w:t>
      </w:r>
      <w:r w:rsidRPr="00C8702E">
        <w:rPr>
          <w:rFonts w:ascii="Tw Cen MT" w:hAnsi="Tw Cen MT"/>
          <w:color w:val="000000"/>
        </w:rPr>
        <w:t xml:space="preserve">.  </w:t>
      </w:r>
    </w:p>
    <w:p w:rsidR="00417439" w:rsidRDefault="00417439" w:rsidP="00D5146F">
      <w:pPr>
        <w:pStyle w:val="ListParagraph"/>
        <w:widowControl w:val="0"/>
        <w:numPr>
          <w:ilvl w:val="1"/>
          <w:numId w:val="6"/>
        </w:numPr>
        <w:ind w:left="1080"/>
        <w:rPr>
          <w:rFonts w:ascii="Tw Cen MT" w:hAnsi="Tw Cen MT"/>
          <w:color w:val="000000"/>
        </w:rPr>
      </w:pPr>
      <w:r w:rsidRPr="00311E29">
        <w:rPr>
          <w:rFonts w:ascii="Tw Cen MT" w:hAnsi="Tw Cen MT"/>
          <w:color w:val="000000"/>
        </w:rPr>
        <w:t xml:space="preserve">The </w:t>
      </w:r>
      <w:r w:rsidR="00C55001">
        <w:rPr>
          <w:rFonts w:ascii="Tw Cen MT" w:hAnsi="Tw Cen MT"/>
          <w:color w:val="000000"/>
        </w:rPr>
        <w:t>respondent</w:t>
      </w:r>
      <w:r w:rsidRPr="00311E29">
        <w:rPr>
          <w:rFonts w:ascii="Tw Cen MT" w:hAnsi="Tw Cen MT"/>
          <w:color w:val="000000"/>
        </w:rPr>
        <w:t xml:space="preserve"> and his</w:t>
      </w:r>
      <w:r>
        <w:rPr>
          <w:rFonts w:ascii="Tw Cen MT" w:hAnsi="Tw Cen MT"/>
          <w:color w:val="000000"/>
        </w:rPr>
        <w:t>/her</w:t>
      </w:r>
      <w:r w:rsidRPr="00311E29">
        <w:rPr>
          <w:rFonts w:ascii="Tw Cen MT" w:hAnsi="Tw Cen MT"/>
          <w:color w:val="000000"/>
        </w:rPr>
        <w:t xml:space="preserve"> advisor will be allowed to attend the entire portion of the hearing at which information is </w:t>
      </w:r>
      <w:r>
        <w:rPr>
          <w:rFonts w:ascii="Tw Cen MT" w:hAnsi="Tw Cen MT"/>
          <w:color w:val="000000"/>
        </w:rPr>
        <w:t>presented to the</w:t>
      </w:r>
      <w:r w:rsidR="00787E21">
        <w:rPr>
          <w:rFonts w:ascii="Tw Cen MT" w:hAnsi="Tw Cen MT"/>
          <w:color w:val="000000"/>
        </w:rPr>
        <w:t xml:space="preserve"> AHO or</w:t>
      </w:r>
      <w:r>
        <w:rPr>
          <w:rFonts w:ascii="Tw Cen MT" w:hAnsi="Tw Cen MT"/>
          <w:color w:val="000000"/>
        </w:rPr>
        <w:t xml:space="preserve"> UCB</w:t>
      </w:r>
      <w:r w:rsidRPr="00311E29">
        <w:rPr>
          <w:rFonts w:ascii="Tw Cen MT" w:hAnsi="Tw Cen MT"/>
          <w:color w:val="000000"/>
        </w:rPr>
        <w:t xml:space="preserve"> (excluding deliberations).  </w:t>
      </w:r>
    </w:p>
    <w:p w:rsidR="00417439" w:rsidRDefault="00417439" w:rsidP="00D5146F">
      <w:pPr>
        <w:pStyle w:val="ListParagraph"/>
        <w:widowControl w:val="0"/>
        <w:numPr>
          <w:ilvl w:val="1"/>
          <w:numId w:val="6"/>
        </w:numPr>
        <w:ind w:left="1080"/>
        <w:rPr>
          <w:rFonts w:ascii="Tw Cen MT" w:hAnsi="Tw Cen MT"/>
          <w:color w:val="000000"/>
        </w:rPr>
      </w:pPr>
      <w:r w:rsidRPr="00311E29">
        <w:rPr>
          <w:rFonts w:ascii="Tw Cen MT" w:hAnsi="Tw Cen MT"/>
          <w:color w:val="000000"/>
        </w:rPr>
        <w:t xml:space="preserve">If the matter involves more than one </w:t>
      </w:r>
      <w:r w:rsidR="00C55001">
        <w:rPr>
          <w:rFonts w:ascii="Tw Cen MT" w:hAnsi="Tw Cen MT"/>
          <w:color w:val="000000"/>
        </w:rPr>
        <w:t>respondent</w:t>
      </w:r>
      <w:r w:rsidRPr="00311E29">
        <w:rPr>
          <w:rFonts w:ascii="Tw Cen MT" w:hAnsi="Tw Cen MT"/>
          <w:color w:val="000000"/>
        </w:rPr>
        <w:t xml:space="preserve">, the Case Manager, in his or her discretion, may permit the </w:t>
      </w:r>
      <w:r w:rsidR="00787E21">
        <w:rPr>
          <w:rFonts w:ascii="Tw Cen MT" w:hAnsi="Tw Cen MT"/>
          <w:color w:val="000000"/>
        </w:rPr>
        <w:t>hearing</w:t>
      </w:r>
      <w:r w:rsidR="00787E21" w:rsidRPr="00311E29">
        <w:rPr>
          <w:rFonts w:ascii="Tw Cen MT" w:hAnsi="Tw Cen MT"/>
          <w:color w:val="000000"/>
        </w:rPr>
        <w:t xml:space="preserve"> </w:t>
      </w:r>
      <w:r w:rsidRPr="00311E29">
        <w:rPr>
          <w:rFonts w:ascii="Tw Cen MT" w:hAnsi="Tw Cen MT"/>
          <w:color w:val="000000"/>
        </w:rPr>
        <w:t xml:space="preserve">concerning each </w:t>
      </w:r>
      <w:r w:rsidR="00B40933">
        <w:rPr>
          <w:rFonts w:ascii="Tw Cen MT" w:hAnsi="Tw Cen MT"/>
          <w:color w:val="000000"/>
        </w:rPr>
        <w:t xml:space="preserve">respondent </w:t>
      </w:r>
      <w:r w:rsidRPr="00311E29">
        <w:rPr>
          <w:rFonts w:ascii="Tw Cen MT" w:hAnsi="Tw Cen MT"/>
          <w:color w:val="000000"/>
        </w:rPr>
        <w:t>to be conducted either jointly or separately.</w:t>
      </w:r>
    </w:p>
    <w:p w:rsidR="00417439" w:rsidRPr="00464A2F" w:rsidRDefault="00417439" w:rsidP="00D5146F">
      <w:pPr>
        <w:pStyle w:val="ListParagraph"/>
        <w:numPr>
          <w:ilvl w:val="1"/>
          <w:numId w:val="6"/>
        </w:numPr>
        <w:ind w:left="1080"/>
        <w:rPr>
          <w:rFonts w:ascii="Tw Cen MT" w:hAnsi="Tw Cen MT"/>
        </w:rPr>
      </w:pPr>
      <w:r>
        <w:rPr>
          <w:rFonts w:ascii="Tw Cen MT" w:hAnsi="Tw Cen MT"/>
          <w:bCs/>
        </w:rPr>
        <w:t xml:space="preserve">The </w:t>
      </w:r>
      <w:r w:rsidR="00C55001">
        <w:rPr>
          <w:rFonts w:ascii="Tw Cen MT" w:hAnsi="Tw Cen MT"/>
          <w:bCs/>
        </w:rPr>
        <w:t>respondent</w:t>
      </w:r>
      <w:r>
        <w:rPr>
          <w:rFonts w:ascii="Tw Cen MT" w:hAnsi="Tw Cen MT"/>
          <w:bCs/>
        </w:rPr>
        <w:t xml:space="preserve"> will be allowed to ask questions of all witnesses.</w:t>
      </w:r>
    </w:p>
    <w:p w:rsidR="00417439" w:rsidRDefault="00417439" w:rsidP="00D5146F">
      <w:pPr>
        <w:pStyle w:val="ListParagraph"/>
        <w:numPr>
          <w:ilvl w:val="2"/>
          <w:numId w:val="6"/>
        </w:numPr>
        <w:ind w:left="1440"/>
        <w:rPr>
          <w:rFonts w:ascii="Tw Cen MT" w:hAnsi="Tw Cen MT"/>
        </w:rPr>
      </w:pPr>
      <w:r w:rsidRPr="0071028E">
        <w:rPr>
          <w:rFonts w:ascii="Tw Cen MT" w:hAnsi="Tw Cen MT"/>
          <w:bCs/>
        </w:rPr>
        <w:t xml:space="preserve">All witnesses requested to attend the hearing will be considered University witnesses.  The witness list will be created by the Case Manager and </w:t>
      </w:r>
      <w:r>
        <w:rPr>
          <w:rFonts w:ascii="Tw Cen MT" w:hAnsi="Tw Cen MT"/>
          <w:bCs/>
        </w:rPr>
        <w:t xml:space="preserve">will </w:t>
      </w:r>
      <w:r w:rsidRPr="0071028E">
        <w:rPr>
          <w:rFonts w:ascii="Tw Cen MT" w:hAnsi="Tw Cen MT"/>
          <w:bCs/>
        </w:rPr>
        <w:t xml:space="preserve">include names provided </w:t>
      </w:r>
      <w:r>
        <w:rPr>
          <w:rFonts w:ascii="Tw Cen MT" w:hAnsi="Tw Cen MT"/>
          <w:bCs/>
        </w:rPr>
        <w:t xml:space="preserve">by the </w:t>
      </w:r>
      <w:r w:rsidR="00C55001">
        <w:rPr>
          <w:rFonts w:ascii="Tw Cen MT" w:hAnsi="Tw Cen MT"/>
          <w:bCs/>
        </w:rPr>
        <w:t>respondent</w:t>
      </w:r>
      <w:r>
        <w:rPr>
          <w:rFonts w:ascii="Tw Cen MT" w:hAnsi="Tw Cen MT"/>
          <w:bCs/>
        </w:rPr>
        <w:t xml:space="preserve">, </w:t>
      </w:r>
      <w:r w:rsidR="00F01861">
        <w:rPr>
          <w:rFonts w:ascii="Tw Cen MT" w:hAnsi="Tw Cen MT"/>
          <w:bCs/>
        </w:rPr>
        <w:t>complainant</w:t>
      </w:r>
      <w:r>
        <w:rPr>
          <w:rFonts w:ascii="Tw Cen MT" w:hAnsi="Tw Cen MT"/>
          <w:bCs/>
        </w:rPr>
        <w:t xml:space="preserve"> (if applicable) </w:t>
      </w:r>
      <w:r w:rsidRPr="0071028E">
        <w:rPr>
          <w:rFonts w:ascii="Tw Cen MT" w:hAnsi="Tw Cen MT"/>
          <w:bCs/>
        </w:rPr>
        <w:t xml:space="preserve">and others who may have been involved with the case.  Prior to the hearing, it is important that the case manager have an understanding of the role of each witness in the case.  To assist this process, those who have not met with the case manager will be requested to provide a brief statement outlining </w:t>
      </w:r>
      <w:r>
        <w:rPr>
          <w:rFonts w:ascii="Tw Cen MT" w:hAnsi="Tw Cen MT"/>
          <w:bCs/>
        </w:rPr>
        <w:t>the relevant information they will share at least 2 business days in advance of the hearing.</w:t>
      </w:r>
      <w:r w:rsidRPr="0071028E">
        <w:rPr>
          <w:rFonts w:ascii="Tw Cen MT" w:hAnsi="Tw Cen MT"/>
        </w:rPr>
        <w:t> </w:t>
      </w:r>
    </w:p>
    <w:p w:rsidR="00417439" w:rsidRDefault="00417439" w:rsidP="00D5146F">
      <w:pPr>
        <w:pStyle w:val="ListParagraph"/>
        <w:numPr>
          <w:ilvl w:val="2"/>
          <w:numId w:val="6"/>
        </w:numPr>
        <w:ind w:left="1440"/>
        <w:rPr>
          <w:rFonts w:ascii="Tw Cen MT" w:hAnsi="Tw Cen MT"/>
        </w:rPr>
      </w:pPr>
      <w:r w:rsidRPr="0071028E">
        <w:rPr>
          <w:rFonts w:ascii="Tw Cen MT" w:hAnsi="Tw Cen MT"/>
          <w:bCs/>
        </w:rPr>
        <w:t xml:space="preserve">All witnesses will be available for questioning by the </w:t>
      </w:r>
      <w:r w:rsidR="00C55001">
        <w:rPr>
          <w:rFonts w:ascii="Tw Cen MT" w:hAnsi="Tw Cen MT"/>
          <w:bCs/>
        </w:rPr>
        <w:t>respondent</w:t>
      </w:r>
      <w:r w:rsidR="00F37EC1">
        <w:rPr>
          <w:rFonts w:ascii="Tw Cen MT" w:hAnsi="Tw Cen MT"/>
          <w:bCs/>
        </w:rPr>
        <w:t>,</w:t>
      </w:r>
      <w:r w:rsidR="00DB12C1">
        <w:rPr>
          <w:rFonts w:ascii="Tw Cen MT" w:hAnsi="Tw Cen MT"/>
          <w:bCs/>
        </w:rPr>
        <w:t xml:space="preserve"> </w:t>
      </w:r>
      <w:r w:rsidR="00787E21">
        <w:rPr>
          <w:rFonts w:ascii="Tw Cen MT" w:hAnsi="Tw Cen MT"/>
          <w:bCs/>
        </w:rPr>
        <w:t>the AHO</w:t>
      </w:r>
      <w:r w:rsidR="00F37EC1">
        <w:rPr>
          <w:rFonts w:ascii="Tw Cen MT" w:hAnsi="Tw Cen MT"/>
          <w:bCs/>
        </w:rPr>
        <w:t>,</w:t>
      </w:r>
      <w:r w:rsidR="00787E21">
        <w:rPr>
          <w:rFonts w:ascii="Tw Cen MT" w:hAnsi="Tw Cen MT"/>
          <w:bCs/>
        </w:rPr>
        <w:t xml:space="preserve"> or </w:t>
      </w:r>
      <w:r w:rsidRPr="0071028E">
        <w:rPr>
          <w:rFonts w:ascii="Tw Cen MT" w:hAnsi="Tw Cen MT"/>
          <w:bCs/>
        </w:rPr>
        <w:t xml:space="preserve">members of the UCB, and the University Presenter.  </w:t>
      </w:r>
    </w:p>
    <w:p w:rsidR="00417439" w:rsidRDefault="00417439" w:rsidP="00D5146F">
      <w:pPr>
        <w:pStyle w:val="ListParagraph"/>
        <w:widowControl w:val="0"/>
        <w:numPr>
          <w:ilvl w:val="2"/>
          <w:numId w:val="6"/>
        </w:numPr>
        <w:ind w:left="1440"/>
        <w:rPr>
          <w:rFonts w:ascii="Tw Cen MT" w:hAnsi="Tw Cen MT"/>
        </w:rPr>
      </w:pPr>
      <w:r w:rsidRPr="0071028E">
        <w:rPr>
          <w:rFonts w:ascii="Tw Cen MT" w:hAnsi="Tw Cen MT"/>
        </w:rPr>
        <w:t>The testimony of unknown or unidentified witnesses shall not be admissible.</w:t>
      </w:r>
      <w:r w:rsidRPr="00F97AE1">
        <w:rPr>
          <w:rFonts w:ascii="Tw Cen MT" w:hAnsi="Tw Cen MT"/>
          <w:bCs/>
        </w:rPr>
        <w:t xml:space="preserve"> </w:t>
      </w:r>
    </w:p>
    <w:p w:rsidR="00417439" w:rsidRDefault="00417439" w:rsidP="008135CD">
      <w:pPr>
        <w:pStyle w:val="ListParagraph"/>
        <w:widowControl w:val="0"/>
        <w:numPr>
          <w:ilvl w:val="2"/>
          <w:numId w:val="6"/>
        </w:numPr>
        <w:ind w:left="1440"/>
        <w:rPr>
          <w:rFonts w:ascii="Tw Cen MT" w:hAnsi="Tw Cen MT"/>
        </w:rPr>
      </w:pPr>
      <w:r>
        <w:rPr>
          <w:rFonts w:ascii="Tw Cen MT" w:hAnsi="Tw Cen MT"/>
          <w:bCs/>
        </w:rPr>
        <w:t>T</w:t>
      </w:r>
      <w:r w:rsidRPr="00311E29">
        <w:rPr>
          <w:rFonts w:ascii="Tw Cen MT" w:hAnsi="Tw Cen MT"/>
          <w:bCs/>
        </w:rPr>
        <w:t xml:space="preserve">he </w:t>
      </w:r>
      <w:r>
        <w:rPr>
          <w:rFonts w:ascii="Tw Cen MT" w:hAnsi="Tw Cen MT"/>
          <w:bCs/>
        </w:rPr>
        <w:t>Senior Director (or designee)</w:t>
      </w:r>
      <w:r w:rsidR="00787E21">
        <w:rPr>
          <w:rFonts w:ascii="Tw Cen MT" w:hAnsi="Tw Cen MT"/>
          <w:bCs/>
        </w:rPr>
        <w:t>, AHO</w:t>
      </w:r>
      <w:r w:rsidR="00F37EC1">
        <w:rPr>
          <w:rFonts w:ascii="Tw Cen MT" w:hAnsi="Tw Cen MT"/>
          <w:bCs/>
        </w:rPr>
        <w:t>,</w:t>
      </w:r>
      <w:r w:rsidR="00787E21">
        <w:rPr>
          <w:rFonts w:ascii="Tw Cen MT" w:hAnsi="Tw Cen MT"/>
          <w:bCs/>
        </w:rPr>
        <w:t xml:space="preserve"> or</w:t>
      </w:r>
      <w:r w:rsidR="00C55001">
        <w:rPr>
          <w:rFonts w:ascii="Tw Cen MT" w:hAnsi="Tw Cen MT"/>
          <w:bCs/>
        </w:rPr>
        <w:t xml:space="preserve"> </w:t>
      </w:r>
      <w:r>
        <w:rPr>
          <w:rFonts w:ascii="Tw Cen MT" w:hAnsi="Tw Cen MT"/>
          <w:bCs/>
        </w:rPr>
        <w:t>U</w:t>
      </w:r>
      <w:r w:rsidRPr="00311E29">
        <w:rPr>
          <w:rFonts w:ascii="Tw Cen MT" w:hAnsi="Tw Cen MT"/>
          <w:bCs/>
        </w:rPr>
        <w:t>CB Chair may exclude witnesses if they are deemed duplicative, irrelevant or inappropriate.</w:t>
      </w:r>
    </w:p>
    <w:p w:rsidR="00417439" w:rsidRPr="00311E29" w:rsidRDefault="00417439" w:rsidP="00D5146F">
      <w:pPr>
        <w:pStyle w:val="ListParagraph"/>
        <w:widowControl w:val="0"/>
        <w:numPr>
          <w:ilvl w:val="1"/>
          <w:numId w:val="6"/>
        </w:numPr>
        <w:ind w:left="1080"/>
        <w:rPr>
          <w:rFonts w:ascii="Tw Cen MT" w:hAnsi="Tw Cen MT"/>
        </w:rPr>
      </w:pPr>
      <w:r w:rsidRPr="00311E29">
        <w:rPr>
          <w:rFonts w:ascii="Tw Cen MT" w:hAnsi="Tw Cen MT"/>
        </w:rPr>
        <w:t>Pertinent records, exhibits</w:t>
      </w:r>
      <w:r w:rsidR="00F37EC1">
        <w:rPr>
          <w:rFonts w:ascii="Tw Cen MT" w:hAnsi="Tw Cen MT"/>
        </w:rPr>
        <w:t>,</w:t>
      </w:r>
      <w:r w:rsidRPr="00311E29">
        <w:rPr>
          <w:rFonts w:ascii="Tw Cen MT" w:hAnsi="Tw Cen MT"/>
        </w:rPr>
        <w:t xml:space="preserve"> and written statements may be accepted as information for consideration by </w:t>
      </w:r>
      <w:r>
        <w:rPr>
          <w:rFonts w:ascii="Tw Cen MT" w:hAnsi="Tw Cen MT"/>
        </w:rPr>
        <w:t>the</w:t>
      </w:r>
      <w:r w:rsidRPr="00311E29">
        <w:rPr>
          <w:rFonts w:ascii="Tw Cen MT" w:hAnsi="Tw Cen MT"/>
        </w:rPr>
        <w:t xml:space="preserve"> </w:t>
      </w:r>
      <w:r w:rsidR="00787E21">
        <w:rPr>
          <w:rFonts w:ascii="Tw Cen MT" w:hAnsi="Tw Cen MT"/>
        </w:rPr>
        <w:t xml:space="preserve">AHO or </w:t>
      </w:r>
      <w:r w:rsidRPr="00311E29">
        <w:rPr>
          <w:rFonts w:ascii="Tw Cen MT" w:hAnsi="Tw Cen MT"/>
        </w:rPr>
        <w:t xml:space="preserve">UCB at the discretion of the Chair. </w:t>
      </w:r>
    </w:p>
    <w:p w:rsidR="00417439" w:rsidRDefault="00417439" w:rsidP="00D5146F">
      <w:pPr>
        <w:pStyle w:val="ListParagraph"/>
        <w:widowControl w:val="0"/>
        <w:numPr>
          <w:ilvl w:val="1"/>
          <w:numId w:val="6"/>
        </w:numPr>
        <w:ind w:left="1080"/>
        <w:rPr>
          <w:rFonts w:ascii="Tw Cen MT" w:hAnsi="Tw Cen MT"/>
        </w:rPr>
      </w:pPr>
      <w:r w:rsidRPr="00311E29">
        <w:rPr>
          <w:rFonts w:ascii="Tw Cen MT" w:hAnsi="Tw Cen MT"/>
        </w:rPr>
        <w:t xml:space="preserve">Formal rules of process, procedure, and/or technical rules of evidence, such as </w:t>
      </w:r>
      <w:r w:rsidR="00F37EC1">
        <w:rPr>
          <w:rFonts w:ascii="Tw Cen MT" w:hAnsi="Tw Cen MT"/>
        </w:rPr>
        <w:t xml:space="preserve">those </w:t>
      </w:r>
      <w:r w:rsidRPr="00311E29">
        <w:rPr>
          <w:rFonts w:ascii="Tw Cen MT" w:hAnsi="Tw Cen MT"/>
        </w:rPr>
        <w:t xml:space="preserve">applied in criminal or civil court, are not used in the </w:t>
      </w:r>
      <w:r w:rsidR="00787E21">
        <w:rPr>
          <w:rFonts w:ascii="Tw Cen MT" w:hAnsi="Tw Cen MT"/>
        </w:rPr>
        <w:t xml:space="preserve">AHO or </w:t>
      </w:r>
      <w:r w:rsidRPr="00311E29">
        <w:rPr>
          <w:rFonts w:ascii="Tw Cen MT" w:hAnsi="Tw Cen MT"/>
        </w:rPr>
        <w:t xml:space="preserve">UCB proceedings. </w:t>
      </w:r>
    </w:p>
    <w:p w:rsidR="00417439" w:rsidRPr="00BA6FDF" w:rsidRDefault="00417439" w:rsidP="00D5146F">
      <w:pPr>
        <w:pStyle w:val="ListParagraph"/>
        <w:widowControl w:val="0"/>
        <w:numPr>
          <w:ilvl w:val="1"/>
          <w:numId w:val="6"/>
        </w:numPr>
        <w:ind w:left="1080"/>
        <w:rPr>
          <w:rFonts w:ascii="Tw Cen MT" w:hAnsi="Tw Cen MT"/>
        </w:rPr>
      </w:pPr>
      <w:r w:rsidRPr="00311E29">
        <w:rPr>
          <w:rFonts w:ascii="Tw Cen MT" w:hAnsi="Tw Cen MT"/>
        </w:rPr>
        <w:t xml:space="preserve">After the portion of the </w:t>
      </w:r>
      <w:r w:rsidR="00787E21">
        <w:rPr>
          <w:rFonts w:ascii="Tw Cen MT" w:hAnsi="Tw Cen MT"/>
        </w:rPr>
        <w:t>hearing</w:t>
      </w:r>
      <w:r w:rsidRPr="00311E29">
        <w:rPr>
          <w:rFonts w:ascii="Tw Cen MT" w:hAnsi="Tw Cen MT"/>
        </w:rPr>
        <w:t xml:space="preserve"> concludes in which all pertinent information has been received, the </w:t>
      </w:r>
      <w:r w:rsidR="00787E21">
        <w:rPr>
          <w:rFonts w:ascii="Tw Cen MT" w:hAnsi="Tw Cen MT"/>
        </w:rPr>
        <w:t xml:space="preserve">AHO or UCB </w:t>
      </w:r>
      <w:r w:rsidRPr="00311E29">
        <w:rPr>
          <w:rFonts w:ascii="Tw Cen MT" w:hAnsi="Tw Cen MT"/>
        </w:rPr>
        <w:t xml:space="preserve">shall determine whether the </w:t>
      </w:r>
      <w:r w:rsidR="00C55001">
        <w:rPr>
          <w:rFonts w:ascii="Tw Cen MT" w:hAnsi="Tw Cen MT"/>
        </w:rPr>
        <w:t>respondent</w:t>
      </w:r>
      <w:r w:rsidRPr="00311E29">
        <w:rPr>
          <w:rFonts w:ascii="Tw Cen MT" w:hAnsi="Tw Cen MT"/>
        </w:rPr>
        <w:t xml:space="preserve"> has violated each section of the Code of Conduct </w:t>
      </w:r>
      <w:r>
        <w:rPr>
          <w:rFonts w:ascii="Tw Cen MT" w:hAnsi="Tw Cen MT"/>
        </w:rPr>
        <w:t xml:space="preserve">with </w:t>
      </w:r>
      <w:r w:rsidRPr="00311E29">
        <w:rPr>
          <w:rFonts w:ascii="Tw Cen MT" w:hAnsi="Tw Cen MT"/>
        </w:rPr>
        <w:t>which the student is charged.</w:t>
      </w:r>
      <w:r w:rsidR="00F37EC1" w:rsidRPr="00F37EC1">
        <w:rPr>
          <w:rFonts w:ascii="Tw Cen MT" w:hAnsi="Tw Cen MT"/>
        </w:rPr>
        <w:t xml:space="preserve"> </w:t>
      </w:r>
      <w:r w:rsidR="00F37EC1" w:rsidRPr="00311E29">
        <w:rPr>
          <w:rFonts w:ascii="Tw Cen MT" w:hAnsi="Tw Cen MT"/>
        </w:rPr>
        <w:t xml:space="preserve">The determination shall be made </w:t>
      </w:r>
      <w:r w:rsidR="00F37EC1">
        <w:rPr>
          <w:rFonts w:ascii="Tw Cen MT" w:hAnsi="Tw Cen MT"/>
        </w:rPr>
        <w:t>using a preponderance of the evidence standard</w:t>
      </w:r>
      <w:r w:rsidR="00F37EC1" w:rsidRPr="00311E29">
        <w:rPr>
          <w:rFonts w:ascii="Tw Cen MT" w:hAnsi="Tw Cen MT"/>
        </w:rPr>
        <w:t xml:space="preserve">. </w:t>
      </w:r>
    </w:p>
    <w:p w:rsidR="008A6AD7" w:rsidRDefault="00417439" w:rsidP="00D5146F">
      <w:pPr>
        <w:pStyle w:val="ListParagraph"/>
        <w:widowControl w:val="0"/>
        <w:numPr>
          <w:ilvl w:val="1"/>
          <w:numId w:val="6"/>
        </w:numPr>
        <w:ind w:left="1080"/>
        <w:rPr>
          <w:rFonts w:ascii="Tw Cen MT" w:hAnsi="Tw Cen MT"/>
        </w:rPr>
      </w:pPr>
      <w:r>
        <w:rPr>
          <w:rFonts w:ascii="Tw Cen MT" w:hAnsi="Tw Cen MT"/>
        </w:rPr>
        <w:t xml:space="preserve">The </w:t>
      </w:r>
      <w:r w:rsidR="00C55001">
        <w:rPr>
          <w:rFonts w:ascii="Tw Cen MT" w:hAnsi="Tw Cen MT"/>
        </w:rPr>
        <w:t>respondent</w:t>
      </w:r>
      <w:r>
        <w:rPr>
          <w:rFonts w:ascii="Tw Cen MT" w:hAnsi="Tw Cen MT"/>
        </w:rPr>
        <w:t xml:space="preserve"> may submit an impact statement that the </w:t>
      </w:r>
      <w:r w:rsidR="00787E21">
        <w:rPr>
          <w:rFonts w:ascii="Tw Cen MT" w:hAnsi="Tw Cen MT"/>
        </w:rPr>
        <w:t xml:space="preserve">AHO or </w:t>
      </w:r>
      <w:r>
        <w:rPr>
          <w:rFonts w:ascii="Tw Cen MT" w:hAnsi="Tw Cen MT"/>
        </w:rPr>
        <w:t xml:space="preserve">UCB will review should the </w:t>
      </w:r>
      <w:r w:rsidR="00B40933">
        <w:rPr>
          <w:rFonts w:ascii="Tw Cen MT" w:hAnsi="Tw Cen MT"/>
        </w:rPr>
        <w:t xml:space="preserve">respondent </w:t>
      </w:r>
      <w:r>
        <w:rPr>
          <w:rFonts w:ascii="Tw Cen MT" w:hAnsi="Tw Cen MT"/>
        </w:rPr>
        <w:t>be found responsible of violating the Code.  Other documentation relative to sanctioning may also be submitted</w:t>
      </w:r>
      <w:r w:rsidR="00B40933">
        <w:rPr>
          <w:rFonts w:ascii="Tw Cen MT" w:hAnsi="Tw Cen MT"/>
        </w:rPr>
        <w:t xml:space="preserve"> at that time</w:t>
      </w:r>
      <w:r>
        <w:rPr>
          <w:rFonts w:ascii="Tw Cen MT" w:hAnsi="Tw Cen MT"/>
        </w:rPr>
        <w:t xml:space="preserve">. </w:t>
      </w:r>
    </w:p>
    <w:p w:rsidR="00417439" w:rsidRDefault="00417439" w:rsidP="00D5146F">
      <w:pPr>
        <w:pStyle w:val="ListParagraph"/>
        <w:widowControl w:val="0"/>
        <w:numPr>
          <w:ilvl w:val="1"/>
          <w:numId w:val="6"/>
        </w:numPr>
        <w:ind w:left="1080"/>
        <w:rPr>
          <w:rFonts w:ascii="Tw Cen MT" w:hAnsi="Tw Cen MT"/>
        </w:rPr>
      </w:pPr>
      <w:r w:rsidRPr="00311E29">
        <w:rPr>
          <w:rFonts w:ascii="Tw Cen MT" w:hAnsi="Tw Cen MT"/>
        </w:rPr>
        <w:t>There shall be a single</w:t>
      </w:r>
      <w:r>
        <w:rPr>
          <w:rFonts w:ascii="Tw Cen MT" w:hAnsi="Tw Cen MT"/>
        </w:rPr>
        <w:t xml:space="preserve"> recording</w:t>
      </w:r>
      <w:r w:rsidRPr="0071028E">
        <w:rPr>
          <w:rFonts w:ascii="Tw Cen MT" w:hAnsi="Tw Cen MT"/>
        </w:rPr>
        <w:t xml:space="preserve"> of all University Conduct Board hearings (not including deliberations)</w:t>
      </w:r>
      <w:r>
        <w:rPr>
          <w:rFonts w:ascii="Tw Cen MT" w:hAnsi="Tw Cen MT"/>
        </w:rPr>
        <w:t xml:space="preserve">, unless the </w:t>
      </w:r>
      <w:r w:rsidR="00C55001">
        <w:rPr>
          <w:rFonts w:ascii="Tw Cen MT" w:hAnsi="Tw Cen MT"/>
        </w:rPr>
        <w:t>respondent</w:t>
      </w:r>
      <w:r>
        <w:rPr>
          <w:rFonts w:ascii="Tw Cen MT" w:hAnsi="Tw Cen MT"/>
        </w:rPr>
        <w:t xml:space="preserve"> requests </w:t>
      </w:r>
      <w:r w:rsidR="008E0E2D">
        <w:rPr>
          <w:rFonts w:ascii="Tw Cen MT" w:hAnsi="Tw Cen MT"/>
        </w:rPr>
        <w:t xml:space="preserve">the hearing not be recorded </w:t>
      </w:r>
      <w:r>
        <w:rPr>
          <w:rFonts w:ascii="Tw Cen MT" w:hAnsi="Tw Cen MT"/>
        </w:rPr>
        <w:t xml:space="preserve">and the Senior </w:t>
      </w:r>
      <w:r>
        <w:rPr>
          <w:rFonts w:ascii="Tw Cen MT" w:hAnsi="Tw Cen MT"/>
        </w:rPr>
        <w:lastRenderedPageBreak/>
        <w:t>Director approves</w:t>
      </w:r>
      <w:r w:rsidRPr="0071028E">
        <w:rPr>
          <w:rFonts w:ascii="Tw Cen MT" w:hAnsi="Tw Cen MT"/>
        </w:rPr>
        <w:t>.  The recording shall be the property of the University</w:t>
      </w:r>
      <w:r>
        <w:rPr>
          <w:rFonts w:ascii="Tw Cen MT" w:hAnsi="Tw Cen MT"/>
        </w:rPr>
        <w:t xml:space="preserve"> and will be maintained as outlined in Section V</w:t>
      </w:r>
      <w:r w:rsidR="008A6AD7">
        <w:rPr>
          <w:rFonts w:ascii="Tw Cen MT" w:hAnsi="Tw Cen MT"/>
        </w:rPr>
        <w:t>I</w:t>
      </w:r>
      <w:r>
        <w:rPr>
          <w:rFonts w:ascii="Tw Cen MT" w:hAnsi="Tw Cen MT"/>
        </w:rPr>
        <w:t xml:space="preserve">I, </w:t>
      </w:r>
      <w:r w:rsidR="008A6AD7">
        <w:rPr>
          <w:rFonts w:ascii="Tw Cen MT" w:hAnsi="Tw Cen MT"/>
        </w:rPr>
        <w:t xml:space="preserve">Disciplinary </w:t>
      </w:r>
      <w:r>
        <w:rPr>
          <w:rFonts w:ascii="Tw Cen MT" w:hAnsi="Tw Cen MT"/>
        </w:rPr>
        <w:t>Records</w:t>
      </w:r>
      <w:r w:rsidRPr="0071028E">
        <w:rPr>
          <w:rFonts w:ascii="Tw Cen MT" w:hAnsi="Tw Cen MT"/>
        </w:rPr>
        <w:t xml:space="preserve">. </w:t>
      </w:r>
      <w:r w:rsidR="00787E21">
        <w:rPr>
          <w:rFonts w:ascii="Tw Cen MT" w:hAnsi="Tw Cen MT"/>
        </w:rPr>
        <w:t xml:space="preserve"> Administrative hearings are </w:t>
      </w:r>
      <w:r w:rsidR="009F2A1C">
        <w:rPr>
          <w:rFonts w:ascii="Tw Cen MT" w:hAnsi="Tw Cen MT"/>
        </w:rPr>
        <w:t xml:space="preserve">typically </w:t>
      </w:r>
      <w:r w:rsidR="00787E21">
        <w:rPr>
          <w:rFonts w:ascii="Tw Cen MT" w:hAnsi="Tw Cen MT"/>
        </w:rPr>
        <w:t xml:space="preserve">not recorded. </w:t>
      </w:r>
    </w:p>
    <w:p w:rsidR="00417439" w:rsidRDefault="00417439" w:rsidP="00417439">
      <w:pPr>
        <w:pStyle w:val="ListParagraph"/>
        <w:widowControl w:val="0"/>
        <w:ind w:left="1440"/>
        <w:rPr>
          <w:rFonts w:ascii="Tw Cen MT" w:hAnsi="Tw Cen MT"/>
        </w:rPr>
      </w:pPr>
    </w:p>
    <w:p w:rsidR="00417439" w:rsidRDefault="00417439" w:rsidP="00417439">
      <w:pPr>
        <w:pStyle w:val="ListParagraph"/>
        <w:widowControl w:val="0"/>
        <w:numPr>
          <w:ilvl w:val="0"/>
          <w:numId w:val="6"/>
        </w:numPr>
        <w:rPr>
          <w:rFonts w:ascii="Tw Cen MT" w:hAnsi="Tw Cen MT"/>
        </w:rPr>
      </w:pPr>
      <w:r w:rsidRPr="0071028E">
        <w:rPr>
          <w:rFonts w:ascii="Tw Cen MT" w:hAnsi="Tw Cen MT"/>
        </w:rPr>
        <w:t xml:space="preserve">If </w:t>
      </w:r>
      <w:r w:rsidR="00C55001">
        <w:rPr>
          <w:rFonts w:ascii="Tw Cen MT" w:hAnsi="Tw Cen MT"/>
        </w:rPr>
        <w:t>a respondent</w:t>
      </w:r>
      <w:r w:rsidRPr="0071028E">
        <w:rPr>
          <w:rFonts w:ascii="Tw Cen MT" w:hAnsi="Tw Cen MT"/>
        </w:rPr>
        <w:t>, with notice, does not appear before an Administrative or University Conduct Board hearing, the hearing will take place in his</w:t>
      </w:r>
      <w:r>
        <w:rPr>
          <w:rFonts w:ascii="Tw Cen MT" w:hAnsi="Tw Cen MT"/>
        </w:rPr>
        <w:t>/her</w:t>
      </w:r>
      <w:r w:rsidRPr="0071028E">
        <w:rPr>
          <w:rFonts w:ascii="Tw Cen MT" w:hAnsi="Tw Cen MT"/>
        </w:rPr>
        <w:t xml:space="preserve"> absence, and all available evidence will be presented </w:t>
      </w:r>
      <w:r w:rsidR="00B40933">
        <w:rPr>
          <w:rFonts w:ascii="Tw Cen MT" w:hAnsi="Tw Cen MT"/>
        </w:rPr>
        <w:t xml:space="preserve">to </w:t>
      </w:r>
      <w:r w:rsidRPr="0071028E">
        <w:rPr>
          <w:rFonts w:ascii="Tw Cen MT" w:hAnsi="Tw Cen MT"/>
        </w:rPr>
        <w:t xml:space="preserve">and reviewed by the </w:t>
      </w:r>
      <w:r w:rsidR="008A6AD7">
        <w:rPr>
          <w:rFonts w:ascii="Tw Cen MT" w:hAnsi="Tw Cen MT"/>
        </w:rPr>
        <w:t>AHO</w:t>
      </w:r>
      <w:r>
        <w:rPr>
          <w:rFonts w:ascii="Tw Cen MT" w:hAnsi="Tw Cen MT"/>
        </w:rPr>
        <w:t xml:space="preserve"> or UCB</w:t>
      </w:r>
      <w:r w:rsidRPr="0071028E">
        <w:rPr>
          <w:rFonts w:ascii="Tw Cen MT" w:hAnsi="Tw Cen MT"/>
        </w:rPr>
        <w:t xml:space="preserve">. </w:t>
      </w:r>
    </w:p>
    <w:p w:rsidR="00417439" w:rsidRDefault="00417439" w:rsidP="00417439">
      <w:pPr>
        <w:pStyle w:val="ListParagraph"/>
        <w:widowControl w:val="0"/>
        <w:rPr>
          <w:rFonts w:ascii="Tw Cen MT" w:hAnsi="Tw Cen MT"/>
        </w:rPr>
      </w:pPr>
    </w:p>
    <w:p w:rsidR="00417439" w:rsidRDefault="00417439" w:rsidP="00417439">
      <w:pPr>
        <w:pStyle w:val="ListParagraph"/>
        <w:widowControl w:val="0"/>
        <w:numPr>
          <w:ilvl w:val="0"/>
          <w:numId w:val="6"/>
        </w:numPr>
        <w:rPr>
          <w:rFonts w:ascii="Tw Cen MT" w:hAnsi="Tw Cen MT"/>
        </w:rPr>
      </w:pPr>
      <w:r w:rsidRPr="0071028E">
        <w:rPr>
          <w:rFonts w:ascii="Tw Cen MT" w:hAnsi="Tw Cen MT"/>
        </w:rPr>
        <w:t xml:space="preserve">The </w:t>
      </w:r>
      <w:r w:rsidR="008A6AD7">
        <w:rPr>
          <w:rFonts w:ascii="Tw Cen MT" w:hAnsi="Tw Cen MT"/>
        </w:rPr>
        <w:t>AHO</w:t>
      </w:r>
      <w:r w:rsidR="001B62DB">
        <w:rPr>
          <w:rFonts w:ascii="Tw Cen MT" w:hAnsi="Tw Cen MT"/>
        </w:rPr>
        <w:t xml:space="preserve"> or</w:t>
      </w:r>
      <w:r w:rsidR="001B62DB" w:rsidRPr="0071028E">
        <w:rPr>
          <w:rFonts w:ascii="Tw Cen MT" w:hAnsi="Tw Cen MT"/>
        </w:rPr>
        <w:t xml:space="preserve"> </w:t>
      </w:r>
      <w:r w:rsidRPr="0071028E">
        <w:rPr>
          <w:rFonts w:ascii="Tw Cen MT" w:hAnsi="Tw Cen MT"/>
        </w:rPr>
        <w:t xml:space="preserve">UCB may accommodate concerns for the personal safety, well-being, and or fears of confrontation of the </w:t>
      </w:r>
      <w:r w:rsidR="00C55001">
        <w:rPr>
          <w:rFonts w:ascii="Tw Cen MT" w:hAnsi="Tw Cen MT"/>
        </w:rPr>
        <w:t>respondent</w:t>
      </w:r>
      <w:r w:rsidRPr="0071028E">
        <w:rPr>
          <w:rFonts w:ascii="Tw Cen MT" w:hAnsi="Tw Cen MT"/>
        </w:rPr>
        <w:t xml:space="preserve">, </w:t>
      </w:r>
      <w:r w:rsidR="00C55001">
        <w:rPr>
          <w:rFonts w:ascii="Tw Cen MT" w:hAnsi="Tw Cen MT"/>
        </w:rPr>
        <w:t>complainant</w:t>
      </w:r>
      <w:r w:rsidRPr="0071028E">
        <w:rPr>
          <w:rFonts w:ascii="Tw Cen MT" w:hAnsi="Tw Cen MT"/>
        </w:rPr>
        <w:t xml:space="preserve">, and/or other witness during the hearing by providing separate facilities, by using a visual screen, and/or by permitting participation by telephone, videophone, closed circuit television, video conferencing, videotape, audio tape, written statement, or other means, as determined in the sole judgment of the Senior Director </w:t>
      </w:r>
      <w:r>
        <w:rPr>
          <w:rFonts w:ascii="Tw Cen MT" w:hAnsi="Tw Cen MT"/>
        </w:rPr>
        <w:t xml:space="preserve">(or designee) </w:t>
      </w:r>
      <w:r w:rsidRPr="0071028E">
        <w:rPr>
          <w:rFonts w:ascii="Tw Cen MT" w:hAnsi="Tw Cen MT"/>
        </w:rPr>
        <w:t xml:space="preserve">to be appropriate. </w:t>
      </w:r>
    </w:p>
    <w:p w:rsidR="00417439" w:rsidRDefault="00417439" w:rsidP="00417439">
      <w:pPr>
        <w:pStyle w:val="ListParagraph"/>
        <w:widowControl w:val="0"/>
        <w:rPr>
          <w:rFonts w:ascii="Tw Cen MT" w:hAnsi="Tw Cen MT"/>
        </w:rPr>
      </w:pPr>
    </w:p>
    <w:p w:rsidR="00145C7C" w:rsidRPr="0070620F" w:rsidRDefault="008A6AD7" w:rsidP="0070620F">
      <w:pPr>
        <w:pStyle w:val="ListParagraph"/>
        <w:widowControl w:val="0"/>
        <w:numPr>
          <w:ilvl w:val="0"/>
          <w:numId w:val="6"/>
        </w:numPr>
        <w:rPr>
          <w:rFonts w:ascii="Tw Cen MT" w:hAnsi="Tw Cen MT"/>
        </w:rPr>
      </w:pPr>
      <w:r>
        <w:rPr>
          <w:rFonts w:ascii="Tw Cen MT" w:hAnsi="Tw Cen MT"/>
        </w:rPr>
        <w:t>The</w:t>
      </w:r>
      <w:r w:rsidR="00417439">
        <w:rPr>
          <w:rFonts w:ascii="Tw Cen MT" w:hAnsi="Tw Cen MT"/>
        </w:rPr>
        <w:t xml:space="preserve"> </w:t>
      </w:r>
      <w:r>
        <w:rPr>
          <w:rFonts w:ascii="Tw Cen MT" w:hAnsi="Tw Cen MT"/>
        </w:rPr>
        <w:t>AHO</w:t>
      </w:r>
      <w:r w:rsidR="00417439">
        <w:rPr>
          <w:rFonts w:ascii="Tw Cen MT" w:hAnsi="Tw Cen MT"/>
        </w:rPr>
        <w:t xml:space="preserve"> or the UCB Chair </w:t>
      </w:r>
      <w:r>
        <w:rPr>
          <w:rFonts w:ascii="Tw Cen MT" w:hAnsi="Tw Cen MT"/>
        </w:rPr>
        <w:t xml:space="preserve">will submit the outcome </w:t>
      </w:r>
      <w:r w:rsidR="00417439">
        <w:rPr>
          <w:rFonts w:ascii="Tw Cen MT" w:hAnsi="Tw Cen MT"/>
        </w:rPr>
        <w:t>to the Case Manager within five (5) business days of the hearing.  The Case Manager will notify the student</w:t>
      </w:r>
      <w:r w:rsidR="00C55001">
        <w:rPr>
          <w:rFonts w:ascii="Tw Cen MT" w:hAnsi="Tw Cen MT"/>
        </w:rPr>
        <w:t>, in writing,</w:t>
      </w:r>
      <w:r w:rsidR="00417439">
        <w:rPr>
          <w:rFonts w:ascii="Tw Cen MT" w:hAnsi="Tw Cen MT"/>
        </w:rPr>
        <w:t xml:space="preserve"> of the outcome.  </w:t>
      </w:r>
    </w:p>
    <w:p w:rsidR="00417439" w:rsidRDefault="00417439" w:rsidP="00417439">
      <w:pPr>
        <w:widowControl w:val="0"/>
        <w:rPr>
          <w:rFonts w:ascii="Tw Cen MT" w:hAnsi="Tw Cen MT"/>
          <w:b/>
        </w:rPr>
      </w:pPr>
      <w:r>
        <w:rPr>
          <w:rFonts w:ascii="Tw Cen MT" w:hAnsi="Tw Cen MT"/>
          <w:b/>
        </w:rPr>
        <w:t>C. Special Protocol for Crimes of Violence (as defined in the Code of Federal Regulations, Title 34, Appendix A)</w:t>
      </w:r>
      <w:r w:rsidR="000020BB">
        <w:rPr>
          <w:rFonts w:ascii="Tw Cen MT" w:hAnsi="Tw Cen MT"/>
          <w:b/>
        </w:rPr>
        <w:t>, excepting potential Title IX violations (see Section 5, D)</w:t>
      </w:r>
    </w:p>
    <w:p w:rsidR="00417439" w:rsidRDefault="00417439" w:rsidP="00417439">
      <w:pPr>
        <w:widowControl w:val="0"/>
        <w:rPr>
          <w:rFonts w:ascii="Tw Cen MT" w:hAnsi="Tw Cen MT"/>
        </w:rPr>
      </w:pPr>
      <w:r w:rsidRPr="0071028E">
        <w:rPr>
          <w:rFonts w:ascii="Tw Cen MT" w:hAnsi="Tw Cen MT"/>
        </w:rPr>
        <w:t xml:space="preserve">In cases </w:t>
      </w:r>
      <w:r>
        <w:rPr>
          <w:rFonts w:ascii="Tw Cen MT" w:hAnsi="Tw Cen MT"/>
        </w:rPr>
        <w:t xml:space="preserve">involving a potential crime of violence, the following </w:t>
      </w:r>
      <w:r w:rsidR="00A44E5D">
        <w:rPr>
          <w:rFonts w:ascii="Tw Cen MT" w:hAnsi="Tw Cen MT"/>
        </w:rPr>
        <w:t xml:space="preserve">additional procedures </w:t>
      </w:r>
      <w:r w:rsidR="00C55001">
        <w:rPr>
          <w:rFonts w:ascii="Tw Cen MT" w:hAnsi="Tw Cen MT"/>
        </w:rPr>
        <w:t>will be followed</w:t>
      </w:r>
      <w:r>
        <w:rPr>
          <w:rFonts w:ascii="Tw Cen MT" w:hAnsi="Tw Cen MT"/>
        </w:rPr>
        <w:t xml:space="preserve">. </w:t>
      </w:r>
    </w:p>
    <w:p w:rsidR="00C55001" w:rsidRPr="00784FE5" w:rsidRDefault="00C55001" w:rsidP="00C55001">
      <w:pPr>
        <w:pStyle w:val="ListParagraph"/>
        <w:numPr>
          <w:ilvl w:val="0"/>
          <w:numId w:val="13"/>
        </w:numPr>
        <w:rPr>
          <w:rFonts w:ascii="Tw Cen MT" w:hAnsi="Tw Cen MT"/>
        </w:rPr>
      </w:pPr>
      <w:r w:rsidRPr="00784FE5">
        <w:rPr>
          <w:rFonts w:ascii="Tw Cen MT" w:hAnsi="Tw Cen MT"/>
        </w:rPr>
        <w:t xml:space="preserve">When a </w:t>
      </w:r>
      <w:r>
        <w:rPr>
          <w:rFonts w:ascii="Tw Cen MT" w:hAnsi="Tw Cen MT"/>
        </w:rPr>
        <w:t xml:space="preserve">formal disciplinary process is enacted regarding a potential </w:t>
      </w:r>
      <w:r w:rsidR="008A6AD7">
        <w:rPr>
          <w:rFonts w:ascii="Tw Cen MT" w:hAnsi="Tw Cen MT"/>
        </w:rPr>
        <w:t xml:space="preserve">crime </w:t>
      </w:r>
      <w:r>
        <w:rPr>
          <w:rFonts w:ascii="Tw Cen MT" w:hAnsi="Tw Cen MT"/>
        </w:rPr>
        <w:t xml:space="preserve">of </w:t>
      </w:r>
      <w:r w:rsidR="008A6AD7">
        <w:rPr>
          <w:rFonts w:ascii="Tw Cen MT" w:hAnsi="Tw Cen MT"/>
        </w:rPr>
        <w:t>violence</w:t>
      </w:r>
      <w:r>
        <w:rPr>
          <w:rFonts w:ascii="Tw Cen MT" w:hAnsi="Tw Cen MT"/>
        </w:rPr>
        <w:t xml:space="preserve">, </w:t>
      </w:r>
      <w:r w:rsidRPr="00784FE5">
        <w:rPr>
          <w:rFonts w:ascii="Tw Cen MT" w:hAnsi="Tw Cen MT"/>
        </w:rPr>
        <w:t xml:space="preserve">the first step will typically be a meeting </w:t>
      </w:r>
      <w:r>
        <w:rPr>
          <w:rFonts w:ascii="Tw Cen MT" w:hAnsi="Tw Cen MT"/>
        </w:rPr>
        <w:t>between</w:t>
      </w:r>
      <w:r w:rsidRPr="00784FE5">
        <w:rPr>
          <w:rFonts w:ascii="Tw Cen MT" w:hAnsi="Tw Cen MT"/>
        </w:rPr>
        <w:t xml:space="preserve"> the complainant and a Case Manager.   </w:t>
      </w:r>
    </w:p>
    <w:p w:rsidR="00BF6618" w:rsidRPr="00784FE5" w:rsidRDefault="00BF6618" w:rsidP="00BF6618">
      <w:pPr>
        <w:pStyle w:val="ListParagraph"/>
        <w:numPr>
          <w:ilvl w:val="0"/>
          <w:numId w:val="13"/>
        </w:numPr>
        <w:rPr>
          <w:rFonts w:ascii="Tw Cen MT" w:hAnsi="Tw Cen MT"/>
        </w:rPr>
      </w:pPr>
      <w:r w:rsidRPr="00784FE5">
        <w:rPr>
          <w:rFonts w:ascii="Tw Cen MT" w:hAnsi="Tw Cen MT"/>
        </w:rPr>
        <w:t xml:space="preserve">A </w:t>
      </w:r>
      <w:r w:rsidR="00B40933">
        <w:rPr>
          <w:rFonts w:ascii="Tw Cen MT" w:hAnsi="Tw Cen MT"/>
        </w:rPr>
        <w:t>D</w:t>
      </w:r>
      <w:r w:rsidRPr="00784FE5">
        <w:rPr>
          <w:rFonts w:ascii="Tw Cen MT" w:hAnsi="Tw Cen MT"/>
        </w:rPr>
        <w:t>isciplin</w:t>
      </w:r>
      <w:r w:rsidR="00B40933">
        <w:rPr>
          <w:rFonts w:ascii="Tw Cen MT" w:hAnsi="Tw Cen MT"/>
        </w:rPr>
        <w:t>ary</w:t>
      </w:r>
      <w:r w:rsidRPr="00784FE5">
        <w:rPr>
          <w:rFonts w:ascii="Tw Cen MT" w:hAnsi="Tw Cen MT"/>
        </w:rPr>
        <w:t xml:space="preserve"> </w:t>
      </w:r>
      <w:r w:rsidR="00B40933">
        <w:rPr>
          <w:rFonts w:ascii="Tw Cen MT" w:hAnsi="Tw Cen MT"/>
        </w:rPr>
        <w:t>C</w:t>
      </w:r>
      <w:r w:rsidRPr="00784FE5">
        <w:rPr>
          <w:rFonts w:ascii="Tw Cen MT" w:hAnsi="Tw Cen MT"/>
        </w:rPr>
        <w:t xml:space="preserve">onference will take place with the respondent.  </w:t>
      </w:r>
    </w:p>
    <w:p w:rsidR="00BF6618" w:rsidRPr="009134A3" w:rsidRDefault="00BF6618" w:rsidP="00BF6618">
      <w:pPr>
        <w:pStyle w:val="ListParagraph"/>
        <w:numPr>
          <w:ilvl w:val="0"/>
          <w:numId w:val="13"/>
        </w:numPr>
        <w:rPr>
          <w:rFonts w:ascii="Tw Cen MT" w:hAnsi="Tw Cen MT"/>
        </w:rPr>
      </w:pPr>
      <w:r w:rsidRPr="00784FE5">
        <w:rPr>
          <w:rFonts w:ascii="Tw Cen MT" w:hAnsi="Tw Cen MT"/>
        </w:rPr>
        <w:t xml:space="preserve">If </w:t>
      </w:r>
      <w:r w:rsidRPr="009134A3">
        <w:rPr>
          <w:rFonts w:ascii="Tw Cen MT" w:hAnsi="Tw Cen MT"/>
        </w:rPr>
        <w:t>the Senior Director determines</w:t>
      </w:r>
      <w:r w:rsidRPr="00784FE5">
        <w:rPr>
          <w:rFonts w:ascii="Tw Cen MT" w:hAnsi="Tw Cen MT"/>
        </w:rPr>
        <w:t xml:space="preserve"> that it is appropriate and necessary, </w:t>
      </w:r>
      <w:r w:rsidR="00582397">
        <w:rPr>
          <w:rFonts w:ascii="Tw Cen MT" w:hAnsi="Tw Cen MT"/>
        </w:rPr>
        <w:t>additional investigation</w:t>
      </w:r>
      <w:r w:rsidRPr="00784FE5">
        <w:rPr>
          <w:rFonts w:ascii="Tw Cen MT" w:hAnsi="Tw Cen MT"/>
        </w:rPr>
        <w:t xml:space="preserve"> prior to the determination of charges and sanctions will occur.  </w:t>
      </w:r>
    </w:p>
    <w:p w:rsidR="00B40933" w:rsidRPr="009F2A1C" w:rsidRDefault="00B40933" w:rsidP="00BF6618">
      <w:pPr>
        <w:pStyle w:val="ListParagraph"/>
        <w:numPr>
          <w:ilvl w:val="0"/>
          <w:numId w:val="13"/>
        </w:numPr>
        <w:rPr>
          <w:rFonts w:ascii="Tw Cen MT" w:hAnsi="Tw Cen MT"/>
        </w:rPr>
      </w:pPr>
      <w:r w:rsidRPr="00D204FD">
        <w:rPr>
          <w:rFonts w:ascii="Tw Cen MT" w:hAnsi="Tw Cen MT"/>
          <w:color w:val="000000"/>
        </w:rPr>
        <w:t>If the acquired information reasonably supports a Code of Conduct violation, the Case Manager may recommend charges and sanctions</w:t>
      </w:r>
      <w:r>
        <w:rPr>
          <w:rFonts w:ascii="Tw Cen MT" w:hAnsi="Tw Cen MT"/>
          <w:color w:val="000000"/>
        </w:rPr>
        <w:t xml:space="preserve"> to the respondent</w:t>
      </w:r>
      <w:r w:rsidRPr="00D204FD">
        <w:rPr>
          <w:rFonts w:ascii="Tw Cen MT" w:hAnsi="Tw Cen MT"/>
          <w:color w:val="000000"/>
        </w:rPr>
        <w:t xml:space="preserve">. If the acquired information does not reasonably support charges, then the case will be closed without charges.  </w:t>
      </w:r>
    </w:p>
    <w:p w:rsidR="00B40933" w:rsidRPr="009F2A1C" w:rsidRDefault="00B40933" w:rsidP="00BF6618">
      <w:pPr>
        <w:pStyle w:val="ListParagraph"/>
        <w:numPr>
          <w:ilvl w:val="0"/>
          <w:numId w:val="13"/>
        </w:numPr>
        <w:rPr>
          <w:rFonts w:ascii="Tw Cen MT" w:hAnsi="Tw Cen MT"/>
        </w:rPr>
      </w:pPr>
      <w:r>
        <w:rPr>
          <w:rFonts w:ascii="Tw Cen MT" w:hAnsi="Tw Cen MT"/>
          <w:color w:val="000000"/>
        </w:rPr>
        <w:t xml:space="preserve">If the respondent accepts the charges and sanctions, the matter will be closed and the sanctions implemented. </w:t>
      </w:r>
      <w:r w:rsidR="008A6AD7">
        <w:rPr>
          <w:rFonts w:ascii="Tw Cen MT" w:hAnsi="Tw Cen MT"/>
          <w:color w:val="000000"/>
        </w:rPr>
        <w:t>Both parties will be notified.</w:t>
      </w:r>
    </w:p>
    <w:p w:rsidR="00BF6618" w:rsidRDefault="00B40933" w:rsidP="00BF6618">
      <w:pPr>
        <w:pStyle w:val="ListParagraph"/>
        <w:numPr>
          <w:ilvl w:val="0"/>
          <w:numId w:val="13"/>
        </w:numPr>
        <w:rPr>
          <w:rFonts w:ascii="Tw Cen MT" w:hAnsi="Tw Cen MT"/>
        </w:rPr>
      </w:pPr>
      <w:r>
        <w:rPr>
          <w:rFonts w:ascii="Tw Cen MT" w:hAnsi="Tw Cen MT"/>
          <w:color w:val="000000"/>
        </w:rPr>
        <w:t xml:space="preserve">If the respondent accepts the charges but contests the sanctions (for sanctions of </w:t>
      </w:r>
      <w:r w:rsidR="00BF6618">
        <w:rPr>
          <w:rFonts w:ascii="Tw Cen MT" w:hAnsi="Tw Cen MT"/>
        </w:rPr>
        <w:t>Probation with a Transcript Notation, Suspension, Indefinite Expulsion or Expulsion</w:t>
      </w:r>
      <w:r>
        <w:rPr>
          <w:rFonts w:ascii="Tw Cen MT" w:hAnsi="Tw Cen MT"/>
        </w:rPr>
        <w:t>)</w:t>
      </w:r>
      <w:r w:rsidR="00BF6618">
        <w:rPr>
          <w:rFonts w:ascii="Tw Cen MT" w:hAnsi="Tw Cen MT"/>
        </w:rPr>
        <w:t xml:space="preserve">, </w:t>
      </w:r>
      <w:r w:rsidR="00C55001">
        <w:rPr>
          <w:rFonts w:ascii="Tw Cen MT" w:hAnsi="Tw Cen MT"/>
        </w:rPr>
        <w:t>the</w:t>
      </w:r>
      <w:r w:rsidR="00BF6618" w:rsidRPr="00784FE5">
        <w:rPr>
          <w:rFonts w:ascii="Tw Cen MT" w:hAnsi="Tw Cen MT"/>
        </w:rPr>
        <w:t xml:space="preserve"> </w:t>
      </w:r>
      <w:r w:rsidR="00C55001">
        <w:rPr>
          <w:rFonts w:ascii="Tw Cen MT" w:hAnsi="Tw Cen MT"/>
        </w:rPr>
        <w:t xml:space="preserve">respondent </w:t>
      </w:r>
      <w:r>
        <w:rPr>
          <w:rFonts w:ascii="Tw Cen MT" w:hAnsi="Tw Cen MT"/>
        </w:rPr>
        <w:t>may</w:t>
      </w:r>
      <w:r w:rsidR="00BF6618" w:rsidRPr="00784FE5">
        <w:rPr>
          <w:rFonts w:ascii="Tw Cen MT" w:hAnsi="Tw Cen MT"/>
        </w:rPr>
        <w:t xml:space="preserve"> request a sanction review</w:t>
      </w:r>
      <w:r w:rsidR="00BF6618">
        <w:rPr>
          <w:rFonts w:ascii="Tw Cen MT" w:hAnsi="Tw Cen MT"/>
        </w:rPr>
        <w:t xml:space="preserve">. </w:t>
      </w:r>
      <w:r w:rsidR="00BF6618" w:rsidRPr="00784FE5">
        <w:rPr>
          <w:rFonts w:ascii="Tw Cen MT" w:hAnsi="Tw Cen MT"/>
        </w:rPr>
        <w:t xml:space="preserve"> </w:t>
      </w:r>
      <w:r w:rsidR="00BF6618">
        <w:rPr>
          <w:rFonts w:ascii="Tw Cen MT" w:hAnsi="Tw Cen MT"/>
        </w:rPr>
        <w:t xml:space="preserve">(See Section </w:t>
      </w:r>
      <w:r w:rsidR="00FF308C">
        <w:rPr>
          <w:rFonts w:ascii="Tw Cen MT" w:hAnsi="Tw Cen MT"/>
        </w:rPr>
        <w:t>G</w:t>
      </w:r>
      <w:r w:rsidR="00BF6618">
        <w:rPr>
          <w:rFonts w:ascii="Tw Cen MT" w:hAnsi="Tw Cen MT"/>
        </w:rPr>
        <w:t>, 1)</w:t>
      </w:r>
    </w:p>
    <w:p w:rsidR="00C63D8A" w:rsidRPr="00C63D8A" w:rsidRDefault="00E57723" w:rsidP="009F2A1C">
      <w:pPr>
        <w:pStyle w:val="ListParagraph"/>
        <w:widowControl w:val="0"/>
        <w:numPr>
          <w:ilvl w:val="0"/>
          <w:numId w:val="13"/>
        </w:numPr>
        <w:rPr>
          <w:rFonts w:ascii="Tw Cen MT" w:hAnsi="Tw Cen MT"/>
          <w:color w:val="000000"/>
        </w:rPr>
      </w:pPr>
      <w:r w:rsidRPr="00784FE5">
        <w:rPr>
          <w:rFonts w:ascii="Tw Cen MT" w:hAnsi="Tw Cen MT"/>
        </w:rPr>
        <w:t xml:space="preserve">If the respondent contests the charges, the matter will be forwarded to a hearing, and the </w:t>
      </w:r>
      <w:r w:rsidR="00582397">
        <w:rPr>
          <w:rFonts w:ascii="Tw Cen MT" w:hAnsi="Tw Cen MT"/>
        </w:rPr>
        <w:t xml:space="preserve">respondent and </w:t>
      </w:r>
      <w:r w:rsidRPr="00784FE5">
        <w:rPr>
          <w:rFonts w:ascii="Tw Cen MT" w:hAnsi="Tw Cen MT"/>
        </w:rPr>
        <w:t xml:space="preserve">complainant will be permitted to attend and participate fully in the hearing procedures.  </w:t>
      </w:r>
    </w:p>
    <w:p w:rsidR="00582397" w:rsidRPr="009F2A1C" w:rsidRDefault="00582397" w:rsidP="008135CD">
      <w:pPr>
        <w:pStyle w:val="ListParagraph"/>
        <w:widowControl w:val="0"/>
        <w:numPr>
          <w:ilvl w:val="1"/>
          <w:numId w:val="13"/>
        </w:numPr>
        <w:ind w:left="1080"/>
        <w:rPr>
          <w:rFonts w:ascii="Tw Cen MT" w:hAnsi="Tw Cen MT"/>
          <w:color w:val="000000"/>
        </w:rPr>
      </w:pPr>
      <w:r w:rsidRPr="00311E29">
        <w:rPr>
          <w:rFonts w:ascii="Tw Cen MT" w:hAnsi="Tw Cen MT"/>
          <w:color w:val="000000"/>
        </w:rPr>
        <w:t xml:space="preserve">The </w:t>
      </w:r>
      <w:r>
        <w:rPr>
          <w:rFonts w:ascii="Tw Cen MT" w:hAnsi="Tw Cen MT"/>
          <w:color w:val="000000"/>
        </w:rPr>
        <w:t>respondent and complainant</w:t>
      </w:r>
      <w:r w:rsidRPr="00311E29">
        <w:rPr>
          <w:rFonts w:ascii="Tw Cen MT" w:hAnsi="Tw Cen MT"/>
          <w:color w:val="000000"/>
        </w:rPr>
        <w:t xml:space="preserve"> will be allowed to attend the entire portion of the hearing at which information is </w:t>
      </w:r>
      <w:r>
        <w:rPr>
          <w:rFonts w:ascii="Tw Cen MT" w:hAnsi="Tw Cen MT"/>
          <w:color w:val="000000"/>
        </w:rPr>
        <w:t xml:space="preserve">presented </w:t>
      </w:r>
      <w:r w:rsidRPr="00311E29">
        <w:rPr>
          <w:rFonts w:ascii="Tw Cen MT" w:hAnsi="Tw Cen MT"/>
          <w:color w:val="000000"/>
        </w:rPr>
        <w:t xml:space="preserve">(excluding deliberations).  </w:t>
      </w:r>
    </w:p>
    <w:p w:rsidR="00582397" w:rsidRDefault="00582397" w:rsidP="008135CD">
      <w:pPr>
        <w:pStyle w:val="ListParagraph"/>
        <w:widowControl w:val="0"/>
        <w:numPr>
          <w:ilvl w:val="1"/>
          <w:numId w:val="13"/>
        </w:numPr>
        <w:ind w:left="1080"/>
        <w:rPr>
          <w:rFonts w:ascii="Tw Cen MT" w:hAnsi="Tw Cen MT"/>
          <w:color w:val="000000"/>
        </w:rPr>
      </w:pPr>
      <w:r>
        <w:rPr>
          <w:rFonts w:ascii="Tw Cen MT" w:hAnsi="Tw Cen MT"/>
          <w:bCs/>
        </w:rPr>
        <w:t xml:space="preserve">The respondent and complainant </w:t>
      </w:r>
      <w:r w:rsidRPr="00B41953">
        <w:rPr>
          <w:rFonts w:ascii="Tw Cen MT" w:hAnsi="Tw Cen MT"/>
          <w:bCs/>
        </w:rPr>
        <w:t>may question all witnesses</w:t>
      </w:r>
      <w:r>
        <w:rPr>
          <w:rFonts w:ascii="Tw Cen MT" w:hAnsi="Tw Cen MT"/>
          <w:bCs/>
        </w:rPr>
        <w:t>.</w:t>
      </w:r>
    </w:p>
    <w:p w:rsidR="00E57723" w:rsidRPr="009F2A1C" w:rsidRDefault="00E57723" w:rsidP="008135CD">
      <w:pPr>
        <w:pStyle w:val="ListParagraph"/>
        <w:widowControl w:val="0"/>
        <w:numPr>
          <w:ilvl w:val="1"/>
          <w:numId w:val="13"/>
        </w:numPr>
        <w:ind w:left="1080"/>
        <w:rPr>
          <w:rFonts w:ascii="Tw Cen MT" w:hAnsi="Tw Cen MT"/>
          <w:color w:val="000000"/>
        </w:rPr>
      </w:pPr>
      <w:r w:rsidRPr="00784FE5">
        <w:rPr>
          <w:rFonts w:ascii="Tw Cen MT" w:hAnsi="Tw Cen MT"/>
        </w:rPr>
        <w:t xml:space="preserve">Questions by both the respondent and the complainant may be posed to the other; however, questioning of the other party will be permitted only through the </w:t>
      </w:r>
      <w:r>
        <w:rPr>
          <w:rFonts w:ascii="Tw Cen MT" w:hAnsi="Tw Cen MT"/>
        </w:rPr>
        <w:t xml:space="preserve">AHO or UCB </w:t>
      </w:r>
      <w:r w:rsidRPr="00784FE5">
        <w:rPr>
          <w:rFonts w:ascii="Tw Cen MT" w:hAnsi="Tw Cen MT"/>
        </w:rPr>
        <w:t xml:space="preserve">Hearing Chair.  </w:t>
      </w:r>
    </w:p>
    <w:p w:rsidR="00417439" w:rsidRDefault="00417439" w:rsidP="008135CD">
      <w:pPr>
        <w:pStyle w:val="ListParagraph"/>
        <w:widowControl w:val="0"/>
        <w:numPr>
          <w:ilvl w:val="1"/>
          <w:numId w:val="13"/>
        </w:numPr>
        <w:ind w:left="1080"/>
        <w:rPr>
          <w:rFonts w:ascii="Tw Cen MT" w:hAnsi="Tw Cen MT"/>
          <w:color w:val="000000"/>
        </w:rPr>
      </w:pPr>
      <w:r w:rsidRPr="00FD7ADC">
        <w:rPr>
          <w:rFonts w:ascii="Tw Cen MT" w:hAnsi="Tw Cen MT"/>
          <w:color w:val="000000"/>
        </w:rPr>
        <w:t xml:space="preserve">The </w:t>
      </w:r>
      <w:r w:rsidR="001F0758">
        <w:rPr>
          <w:rFonts w:ascii="Tw Cen MT" w:hAnsi="Tw Cen MT"/>
          <w:color w:val="000000"/>
        </w:rPr>
        <w:t xml:space="preserve">respondent and </w:t>
      </w:r>
      <w:r w:rsidR="00F72227">
        <w:rPr>
          <w:rFonts w:ascii="Tw Cen MT" w:hAnsi="Tw Cen MT"/>
          <w:color w:val="000000"/>
        </w:rPr>
        <w:t>complainant</w:t>
      </w:r>
      <w:r w:rsidRPr="00FD7ADC">
        <w:rPr>
          <w:rFonts w:ascii="Tw Cen MT" w:hAnsi="Tw Cen MT"/>
          <w:color w:val="000000"/>
        </w:rPr>
        <w:t xml:space="preserve"> may be assisted by </w:t>
      </w:r>
      <w:r w:rsidR="00FB0FED">
        <w:rPr>
          <w:rFonts w:ascii="Tw Cen MT" w:hAnsi="Tw Cen MT"/>
          <w:color w:val="000000"/>
        </w:rPr>
        <w:t>an advisor</w:t>
      </w:r>
      <w:r w:rsidRPr="00FD7ADC">
        <w:rPr>
          <w:rFonts w:ascii="Tw Cen MT" w:hAnsi="Tw Cen MT"/>
          <w:color w:val="000000"/>
        </w:rPr>
        <w:t xml:space="preserve">.  Delays in the conduct process will not normally be allowed due to scheduling conflicts with advisors.  </w:t>
      </w:r>
    </w:p>
    <w:p w:rsidR="00C8702E" w:rsidRPr="008D093B" w:rsidRDefault="00C8702E" w:rsidP="008135CD">
      <w:pPr>
        <w:pStyle w:val="ListParagraph"/>
        <w:numPr>
          <w:ilvl w:val="1"/>
          <w:numId w:val="13"/>
        </w:numPr>
        <w:ind w:left="1080"/>
        <w:rPr>
          <w:rFonts w:ascii="Tw Cen MT" w:hAnsi="Tw Cen MT"/>
        </w:rPr>
      </w:pPr>
      <w:r w:rsidRPr="008D093B">
        <w:rPr>
          <w:rFonts w:ascii="Tw Cen MT" w:hAnsi="Tw Cen MT"/>
        </w:rPr>
        <w:lastRenderedPageBreak/>
        <w:t xml:space="preserve">There shall be a single recording of all University Conduct Board hearings (not including deliberations), unless the respondent requests </w:t>
      </w:r>
      <w:r w:rsidR="008A6AD7">
        <w:rPr>
          <w:rFonts w:ascii="Tw Cen MT" w:hAnsi="Tw Cen MT"/>
        </w:rPr>
        <w:t>that the hearing not be recorded.</w:t>
      </w:r>
      <w:r>
        <w:rPr>
          <w:rFonts w:ascii="Tw Cen MT" w:hAnsi="Tw Cen MT"/>
        </w:rPr>
        <w:t xml:space="preserve">  If the respondent requests the hearing not be recorded, the Senior Director will consult with the complainant, and the Senior Director will make a decision. </w:t>
      </w:r>
      <w:r w:rsidRPr="008D093B">
        <w:rPr>
          <w:rFonts w:ascii="Tw Cen MT" w:hAnsi="Tw Cen MT"/>
        </w:rPr>
        <w:t>The recordings shall be the property of the University and will be maintained as outlined in Section V</w:t>
      </w:r>
      <w:r w:rsidR="008A6AD7">
        <w:rPr>
          <w:rFonts w:ascii="Tw Cen MT" w:hAnsi="Tw Cen MT"/>
        </w:rPr>
        <w:t>I</w:t>
      </w:r>
      <w:r w:rsidRPr="008D093B">
        <w:rPr>
          <w:rFonts w:ascii="Tw Cen MT" w:hAnsi="Tw Cen MT"/>
        </w:rPr>
        <w:t xml:space="preserve">I, </w:t>
      </w:r>
      <w:r w:rsidR="008A6AD7" w:rsidRPr="008D093B">
        <w:rPr>
          <w:rFonts w:ascii="Tw Cen MT" w:hAnsi="Tw Cen MT"/>
        </w:rPr>
        <w:t>Disciplin</w:t>
      </w:r>
      <w:r w:rsidR="008A6AD7">
        <w:rPr>
          <w:rFonts w:ascii="Tw Cen MT" w:hAnsi="Tw Cen MT"/>
        </w:rPr>
        <w:t>ary</w:t>
      </w:r>
      <w:r w:rsidR="008A6AD7" w:rsidRPr="008D093B">
        <w:rPr>
          <w:rFonts w:ascii="Tw Cen MT" w:hAnsi="Tw Cen MT"/>
        </w:rPr>
        <w:t xml:space="preserve"> </w:t>
      </w:r>
      <w:r w:rsidRPr="008D093B">
        <w:rPr>
          <w:rFonts w:ascii="Tw Cen MT" w:hAnsi="Tw Cen MT"/>
        </w:rPr>
        <w:t xml:space="preserve">Records.  Administrative hearings are typically not recorded. </w:t>
      </w:r>
    </w:p>
    <w:p w:rsidR="00D866EE" w:rsidRPr="00A43518" w:rsidRDefault="00D866EE" w:rsidP="008135CD">
      <w:pPr>
        <w:pStyle w:val="ListParagraph"/>
        <w:widowControl w:val="0"/>
        <w:numPr>
          <w:ilvl w:val="1"/>
          <w:numId w:val="13"/>
        </w:numPr>
        <w:ind w:left="1080"/>
        <w:rPr>
          <w:rFonts w:ascii="Tw Cen MT" w:hAnsi="Tw Cen MT" w:cstheme="minorHAnsi"/>
          <w:color w:val="000000"/>
        </w:rPr>
      </w:pPr>
      <w:r w:rsidRPr="00A43518">
        <w:rPr>
          <w:rFonts w:ascii="Tw Cen MT" w:hAnsi="Tw Cen MT" w:cstheme="minorHAnsi"/>
          <w:color w:val="000000"/>
        </w:rPr>
        <w:t xml:space="preserve">The </w:t>
      </w:r>
      <w:r w:rsidR="001F0758">
        <w:rPr>
          <w:rFonts w:ascii="Tw Cen MT" w:hAnsi="Tw Cen MT" w:cstheme="minorHAnsi"/>
          <w:color w:val="000000"/>
        </w:rPr>
        <w:t xml:space="preserve">respondent and </w:t>
      </w:r>
      <w:r w:rsidRPr="00A43518">
        <w:rPr>
          <w:rFonts w:ascii="Tw Cen MT" w:hAnsi="Tw Cen MT" w:cstheme="minorHAnsi"/>
          <w:color w:val="000000"/>
        </w:rPr>
        <w:t xml:space="preserve">complainant </w:t>
      </w:r>
      <w:r w:rsidR="00582397">
        <w:rPr>
          <w:rFonts w:ascii="Tw Cen MT" w:hAnsi="Tw Cen MT" w:cstheme="minorHAnsi"/>
          <w:color w:val="000000"/>
        </w:rPr>
        <w:t>may</w:t>
      </w:r>
      <w:r w:rsidRPr="00A43518">
        <w:rPr>
          <w:rFonts w:ascii="Tw Cen MT" w:hAnsi="Tw Cen MT" w:cstheme="minorHAnsi"/>
          <w:color w:val="000000"/>
        </w:rPr>
        <w:t xml:space="preserve"> submit a statement of facts prior to the hearing that will be added to the hearing packet. </w:t>
      </w:r>
    </w:p>
    <w:p w:rsidR="00D866EE" w:rsidRPr="00BA3284" w:rsidRDefault="00D866EE" w:rsidP="008135CD">
      <w:pPr>
        <w:pStyle w:val="ListParagraph"/>
        <w:widowControl w:val="0"/>
        <w:numPr>
          <w:ilvl w:val="1"/>
          <w:numId w:val="13"/>
        </w:numPr>
        <w:ind w:left="1080"/>
        <w:rPr>
          <w:rFonts w:ascii="Tw Cen MT" w:hAnsi="Tw Cen MT" w:cstheme="minorHAnsi"/>
          <w:color w:val="000000"/>
        </w:rPr>
      </w:pPr>
      <w:r w:rsidRPr="00A43518">
        <w:rPr>
          <w:rFonts w:ascii="Tw Cen MT" w:hAnsi="Tw Cen MT" w:cstheme="minorHAnsi"/>
          <w:color w:val="000000"/>
        </w:rPr>
        <w:t xml:space="preserve">The </w:t>
      </w:r>
      <w:r w:rsidR="001F0758">
        <w:rPr>
          <w:rFonts w:ascii="Tw Cen MT" w:hAnsi="Tw Cen MT" w:cstheme="minorHAnsi"/>
          <w:color w:val="000000"/>
        </w:rPr>
        <w:t xml:space="preserve">respondent and </w:t>
      </w:r>
      <w:r w:rsidRPr="00A43518">
        <w:rPr>
          <w:rFonts w:ascii="Tw Cen MT" w:hAnsi="Tw Cen MT" w:cstheme="minorHAnsi"/>
          <w:color w:val="000000"/>
        </w:rPr>
        <w:t>complainant will be al</w:t>
      </w:r>
      <w:r w:rsidRPr="00843084">
        <w:rPr>
          <w:rFonts w:ascii="Tw Cen MT" w:hAnsi="Tw Cen MT" w:cstheme="minorHAnsi"/>
          <w:color w:val="000000"/>
        </w:rPr>
        <w:t xml:space="preserve">lowed to submit an impact statement that will be reviewed by the </w:t>
      </w:r>
      <w:r>
        <w:rPr>
          <w:rFonts w:ascii="Tw Cen MT" w:hAnsi="Tw Cen MT" w:cstheme="minorHAnsi"/>
          <w:color w:val="000000"/>
        </w:rPr>
        <w:t xml:space="preserve">AHO or </w:t>
      </w:r>
      <w:r w:rsidRPr="00843084">
        <w:rPr>
          <w:rFonts w:ascii="Tw Cen MT" w:hAnsi="Tw Cen MT" w:cstheme="minorHAnsi"/>
          <w:color w:val="000000"/>
        </w:rPr>
        <w:t xml:space="preserve">UCB </w:t>
      </w:r>
      <w:r w:rsidR="001F0758">
        <w:rPr>
          <w:rFonts w:ascii="Tw Cen MT" w:hAnsi="Tw Cen MT" w:cstheme="minorHAnsi"/>
          <w:color w:val="000000"/>
        </w:rPr>
        <w:t xml:space="preserve">to help inform sanctioning, </w:t>
      </w:r>
      <w:r w:rsidRPr="00843084">
        <w:rPr>
          <w:rFonts w:ascii="Tw Cen MT" w:hAnsi="Tw Cen MT" w:cstheme="minorHAnsi"/>
          <w:color w:val="000000"/>
        </w:rPr>
        <w:t xml:space="preserve">should the respondent be found responsible for violating the Code. </w:t>
      </w:r>
    </w:p>
    <w:p w:rsidR="00D866EE" w:rsidRPr="00BA3284" w:rsidRDefault="00D866EE" w:rsidP="008135CD">
      <w:pPr>
        <w:pStyle w:val="ListParagraph"/>
        <w:widowControl w:val="0"/>
        <w:numPr>
          <w:ilvl w:val="1"/>
          <w:numId w:val="13"/>
        </w:numPr>
        <w:ind w:left="1080"/>
        <w:rPr>
          <w:rFonts w:ascii="Tw Cen MT" w:hAnsi="Tw Cen MT" w:cstheme="minorHAnsi"/>
          <w:color w:val="000000"/>
        </w:rPr>
      </w:pPr>
      <w:r w:rsidRPr="00843084">
        <w:rPr>
          <w:rFonts w:ascii="Tw Cen MT" w:hAnsi="Tw Cen MT" w:cstheme="minorHAnsi"/>
          <w:color w:val="000000"/>
        </w:rPr>
        <w:t xml:space="preserve">Both the </w:t>
      </w:r>
      <w:r w:rsidR="00E57723">
        <w:rPr>
          <w:rFonts w:ascii="Tw Cen MT" w:hAnsi="Tw Cen MT" w:cstheme="minorHAnsi"/>
          <w:color w:val="000000"/>
        </w:rPr>
        <w:t>respondent</w:t>
      </w:r>
      <w:r w:rsidRPr="00843084">
        <w:rPr>
          <w:rFonts w:ascii="Tw Cen MT" w:hAnsi="Tw Cen MT" w:cstheme="minorHAnsi"/>
          <w:color w:val="000000"/>
        </w:rPr>
        <w:t xml:space="preserve"> and the complainant will be notified</w:t>
      </w:r>
      <w:r w:rsidR="00E57723">
        <w:rPr>
          <w:rFonts w:ascii="Tw Cen MT" w:hAnsi="Tw Cen MT" w:cstheme="minorHAnsi"/>
          <w:color w:val="000000"/>
        </w:rPr>
        <w:t>, in writing,</w:t>
      </w:r>
      <w:r w:rsidRPr="00843084">
        <w:rPr>
          <w:rFonts w:ascii="Tw Cen MT" w:hAnsi="Tw Cen MT" w:cstheme="minorHAnsi"/>
          <w:color w:val="000000"/>
        </w:rPr>
        <w:t xml:space="preserve"> of the hearing outcome</w:t>
      </w:r>
      <w:r w:rsidR="00E57723">
        <w:rPr>
          <w:rFonts w:ascii="Tw Cen MT" w:hAnsi="Tw Cen MT" w:cstheme="minorHAnsi"/>
          <w:color w:val="000000"/>
        </w:rPr>
        <w:t xml:space="preserve"> </w:t>
      </w:r>
      <w:r w:rsidRPr="00843084">
        <w:rPr>
          <w:rFonts w:ascii="Tw Cen MT" w:hAnsi="Tw Cen MT" w:cstheme="minorHAnsi"/>
          <w:color w:val="000000"/>
        </w:rPr>
        <w:t xml:space="preserve">once the outcome has been submitted to the Case Manager by the </w:t>
      </w:r>
      <w:r w:rsidR="00813E01">
        <w:rPr>
          <w:rFonts w:ascii="Tw Cen MT" w:hAnsi="Tw Cen MT" w:cstheme="minorHAnsi"/>
          <w:color w:val="000000"/>
        </w:rPr>
        <w:t>AHO or UCB Chair</w:t>
      </w:r>
      <w:r w:rsidRPr="00843084">
        <w:rPr>
          <w:rFonts w:ascii="Tw Cen MT" w:hAnsi="Tw Cen MT" w:cstheme="minorHAnsi"/>
          <w:color w:val="000000"/>
        </w:rPr>
        <w:t xml:space="preserve">. </w:t>
      </w:r>
    </w:p>
    <w:p w:rsidR="00D866EE" w:rsidRPr="00BA3284" w:rsidRDefault="00D866EE" w:rsidP="008135CD">
      <w:pPr>
        <w:pStyle w:val="ListParagraph"/>
        <w:numPr>
          <w:ilvl w:val="1"/>
          <w:numId w:val="13"/>
        </w:numPr>
        <w:ind w:left="1080"/>
        <w:rPr>
          <w:rFonts w:ascii="Tw Cen MT" w:hAnsi="Tw Cen MT"/>
        </w:rPr>
      </w:pPr>
      <w:r w:rsidRPr="00843084">
        <w:rPr>
          <w:rFonts w:ascii="Tw Cen MT" w:hAnsi="Tw Cen MT"/>
        </w:rPr>
        <w:t xml:space="preserve">If </w:t>
      </w:r>
      <w:r w:rsidR="00FB0FED">
        <w:rPr>
          <w:rFonts w:ascii="Tw Cen MT" w:hAnsi="Tw Cen MT"/>
        </w:rPr>
        <w:t xml:space="preserve">the charges against the respondent could have resulted or do result in </w:t>
      </w:r>
      <w:r w:rsidRPr="00843084">
        <w:rPr>
          <w:rFonts w:ascii="Tw Cen MT" w:hAnsi="Tw Cen MT"/>
        </w:rPr>
        <w:t>suspension</w:t>
      </w:r>
      <w:r w:rsidR="00FB0FED">
        <w:rPr>
          <w:rFonts w:ascii="Tw Cen MT" w:hAnsi="Tw Cen MT"/>
        </w:rPr>
        <w:t>, indefinite expulsion</w:t>
      </w:r>
      <w:r w:rsidRPr="00843084">
        <w:rPr>
          <w:rFonts w:ascii="Tw Cen MT" w:hAnsi="Tw Cen MT"/>
        </w:rPr>
        <w:t xml:space="preserve"> or expulsion, both the complainant and the </w:t>
      </w:r>
      <w:r w:rsidR="00FB0FED">
        <w:rPr>
          <w:rFonts w:ascii="Tw Cen MT" w:hAnsi="Tw Cen MT"/>
        </w:rPr>
        <w:t>respondent</w:t>
      </w:r>
      <w:r w:rsidRPr="00843084">
        <w:rPr>
          <w:rFonts w:ascii="Tw Cen MT" w:hAnsi="Tw Cen MT"/>
        </w:rPr>
        <w:t xml:space="preserve"> will have the opportunity to file an appeal.</w:t>
      </w:r>
      <w:r w:rsidR="004F0585">
        <w:rPr>
          <w:rFonts w:ascii="Tw Cen MT" w:hAnsi="Tw Cen MT"/>
        </w:rPr>
        <w:t xml:space="preserve"> (See Section </w:t>
      </w:r>
      <w:r w:rsidR="00FF308C">
        <w:rPr>
          <w:rFonts w:ascii="Tw Cen MT" w:hAnsi="Tw Cen MT"/>
        </w:rPr>
        <w:t>G</w:t>
      </w:r>
      <w:r w:rsidR="004F0585">
        <w:rPr>
          <w:rFonts w:ascii="Tw Cen MT" w:hAnsi="Tw Cen MT"/>
        </w:rPr>
        <w:t>, 2)</w:t>
      </w:r>
    </w:p>
    <w:p w:rsidR="00C8702E" w:rsidRPr="0070620F" w:rsidRDefault="00D866EE" w:rsidP="008135CD">
      <w:pPr>
        <w:pStyle w:val="ListParagraph"/>
        <w:numPr>
          <w:ilvl w:val="1"/>
          <w:numId w:val="13"/>
        </w:numPr>
        <w:ind w:left="1080"/>
        <w:rPr>
          <w:rFonts w:ascii="Tw Cen MT" w:hAnsi="Tw Cen MT"/>
        </w:rPr>
      </w:pPr>
      <w:r w:rsidRPr="00843084">
        <w:rPr>
          <w:rFonts w:ascii="Tw Cen MT" w:hAnsi="Tw Cen MT"/>
        </w:rPr>
        <w:t xml:space="preserve">At the conclusion of any appeal process, both the complainant and the respondent will be notified, in writing, of the outcome of the process.  </w:t>
      </w:r>
    </w:p>
    <w:p w:rsidR="008D2BCE" w:rsidRDefault="00417439" w:rsidP="00417439">
      <w:pPr>
        <w:widowControl w:val="0"/>
        <w:rPr>
          <w:rFonts w:ascii="Tw Cen MT" w:hAnsi="Tw Cen MT"/>
          <w:b/>
        </w:rPr>
      </w:pPr>
      <w:r>
        <w:rPr>
          <w:rFonts w:ascii="Tw Cen MT" w:hAnsi="Tw Cen MT"/>
          <w:b/>
        </w:rPr>
        <w:t xml:space="preserve">D. </w:t>
      </w:r>
      <w:r w:rsidR="008D2BCE">
        <w:rPr>
          <w:rFonts w:ascii="Tw Cen MT" w:hAnsi="Tw Cen MT"/>
          <w:b/>
        </w:rPr>
        <w:t>Special Protocol</w:t>
      </w:r>
      <w:r w:rsidR="00627064">
        <w:rPr>
          <w:rFonts w:ascii="Tw Cen MT" w:hAnsi="Tw Cen MT"/>
          <w:b/>
        </w:rPr>
        <w:t>s</w:t>
      </w:r>
      <w:r w:rsidR="008D2BCE">
        <w:rPr>
          <w:rFonts w:ascii="Tw Cen MT" w:hAnsi="Tw Cen MT"/>
          <w:b/>
        </w:rPr>
        <w:t xml:space="preserve"> for </w:t>
      </w:r>
      <w:r w:rsidR="000020BB">
        <w:rPr>
          <w:rFonts w:ascii="Tw Cen MT" w:hAnsi="Tw Cen MT"/>
          <w:b/>
        </w:rPr>
        <w:t>Title IX Allegations</w:t>
      </w:r>
      <w:r w:rsidR="00D866EE">
        <w:rPr>
          <w:rFonts w:ascii="Tw Cen MT" w:hAnsi="Tw Cen MT"/>
          <w:b/>
        </w:rPr>
        <w:t xml:space="preserve"> (see </w:t>
      </w:r>
      <w:r w:rsidR="00FA7A15">
        <w:rPr>
          <w:rFonts w:ascii="Tw Cen MT" w:hAnsi="Tw Cen MT"/>
          <w:b/>
        </w:rPr>
        <w:t xml:space="preserve">also </w:t>
      </w:r>
      <w:r w:rsidR="003A45E9">
        <w:rPr>
          <w:rFonts w:ascii="Tw Cen MT" w:hAnsi="Tw Cen MT"/>
          <w:b/>
        </w:rPr>
        <w:t>AD</w:t>
      </w:r>
      <w:r w:rsidR="00C61E70">
        <w:rPr>
          <w:rFonts w:ascii="Tw Cen MT" w:hAnsi="Tw Cen MT"/>
          <w:b/>
        </w:rPr>
        <w:t>-</w:t>
      </w:r>
      <w:r w:rsidR="00FA7A15">
        <w:rPr>
          <w:rFonts w:ascii="Tw Cen MT" w:hAnsi="Tw Cen MT"/>
          <w:b/>
        </w:rPr>
        <w:t>85</w:t>
      </w:r>
      <w:r w:rsidR="00D866EE">
        <w:rPr>
          <w:rFonts w:ascii="Tw Cen MT" w:hAnsi="Tw Cen MT"/>
          <w:b/>
        </w:rPr>
        <w:t>):</w:t>
      </w:r>
    </w:p>
    <w:p w:rsidR="00627064" w:rsidRPr="00BA6FDF" w:rsidRDefault="00B04224" w:rsidP="00BA6FDF">
      <w:pPr>
        <w:pStyle w:val="ListParagraph"/>
        <w:numPr>
          <w:ilvl w:val="0"/>
          <w:numId w:val="38"/>
        </w:numPr>
        <w:rPr>
          <w:rFonts w:ascii="Tw Cen MT" w:hAnsi="Tw Cen MT"/>
        </w:rPr>
      </w:pPr>
      <w:r>
        <w:rPr>
          <w:rFonts w:ascii="Tw Cen MT" w:hAnsi="Tw Cen MT"/>
        </w:rPr>
        <w:t>When a University conduct process is initiated for a case involving a potential Title IX violation, the following procedures will be followed in a timely manner, typically within 60 days of receipt of the complaint of misconduct. Alternatively, if the Senior Director determines that the investigative model articulated in Section D, 2 should be utilized to manage the case, he will refer the case to that process.</w:t>
      </w:r>
    </w:p>
    <w:p w:rsidR="00D23A7C" w:rsidRDefault="00D23A7C" w:rsidP="00BA6FDF">
      <w:pPr>
        <w:pStyle w:val="ListParagraph"/>
        <w:numPr>
          <w:ilvl w:val="0"/>
          <w:numId w:val="39"/>
        </w:numPr>
        <w:ind w:left="1080"/>
        <w:rPr>
          <w:rFonts w:ascii="Tw Cen MT" w:hAnsi="Tw Cen MT"/>
        </w:rPr>
      </w:pPr>
      <w:r>
        <w:rPr>
          <w:rFonts w:ascii="Tw Cen MT" w:hAnsi="Tw Cen MT"/>
        </w:rPr>
        <w:t>The case will be assigned to a Case Manager.</w:t>
      </w:r>
    </w:p>
    <w:p w:rsidR="00A43518" w:rsidRPr="009F2A1C" w:rsidRDefault="00D23A7C" w:rsidP="00BA6FDF">
      <w:pPr>
        <w:pStyle w:val="ListParagraph"/>
        <w:numPr>
          <w:ilvl w:val="0"/>
          <w:numId w:val="39"/>
        </w:numPr>
        <w:ind w:left="1080"/>
        <w:rPr>
          <w:rFonts w:ascii="Tw Cen MT" w:hAnsi="Tw Cen MT"/>
        </w:rPr>
      </w:pPr>
      <w:r>
        <w:rPr>
          <w:rFonts w:ascii="Tw Cen MT" w:hAnsi="Tw Cen MT"/>
        </w:rPr>
        <w:t>The Case Manager will typically meet with the complainant first</w:t>
      </w:r>
      <w:r w:rsidR="00A43518" w:rsidRPr="009F2A1C">
        <w:rPr>
          <w:rFonts w:ascii="Tw Cen MT" w:hAnsi="Tw Cen MT"/>
        </w:rPr>
        <w:t xml:space="preserve">.   </w:t>
      </w:r>
    </w:p>
    <w:p w:rsidR="00A43518" w:rsidRPr="009F2A1C" w:rsidRDefault="00A43518" w:rsidP="00BA6FDF">
      <w:pPr>
        <w:pStyle w:val="ListParagraph"/>
        <w:numPr>
          <w:ilvl w:val="0"/>
          <w:numId w:val="39"/>
        </w:numPr>
        <w:ind w:left="1080"/>
        <w:rPr>
          <w:rFonts w:ascii="Tw Cen MT" w:hAnsi="Tw Cen MT"/>
        </w:rPr>
      </w:pPr>
      <w:r w:rsidRPr="009F2A1C">
        <w:rPr>
          <w:rFonts w:ascii="Tw Cen MT" w:hAnsi="Tw Cen MT"/>
        </w:rPr>
        <w:t xml:space="preserve">A </w:t>
      </w:r>
      <w:r w:rsidR="00FB0FED">
        <w:rPr>
          <w:rFonts w:ascii="Tw Cen MT" w:hAnsi="Tw Cen MT"/>
        </w:rPr>
        <w:t>D</w:t>
      </w:r>
      <w:r w:rsidRPr="009F2A1C">
        <w:rPr>
          <w:rFonts w:ascii="Tw Cen MT" w:hAnsi="Tw Cen MT"/>
        </w:rPr>
        <w:t>isciplin</w:t>
      </w:r>
      <w:r w:rsidR="00FB0FED">
        <w:rPr>
          <w:rFonts w:ascii="Tw Cen MT" w:hAnsi="Tw Cen MT"/>
        </w:rPr>
        <w:t>ary</w:t>
      </w:r>
      <w:r w:rsidRPr="009F2A1C">
        <w:rPr>
          <w:rFonts w:ascii="Tw Cen MT" w:hAnsi="Tw Cen MT"/>
        </w:rPr>
        <w:t xml:space="preserve"> </w:t>
      </w:r>
      <w:r w:rsidR="00FB0FED">
        <w:rPr>
          <w:rFonts w:ascii="Tw Cen MT" w:hAnsi="Tw Cen MT"/>
        </w:rPr>
        <w:t>C</w:t>
      </w:r>
      <w:r w:rsidRPr="009F2A1C">
        <w:rPr>
          <w:rFonts w:ascii="Tw Cen MT" w:hAnsi="Tw Cen MT"/>
        </w:rPr>
        <w:t xml:space="preserve">onference will </w:t>
      </w:r>
      <w:r w:rsidR="00D23A7C">
        <w:rPr>
          <w:rFonts w:ascii="Tw Cen MT" w:hAnsi="Tw Cen MT"/>
        </w:rPr>
        <w:t xml:space="preserve">then </w:t>
      </w:r>
      <w:r w:rsidRPr="009F2A1C">
        <w:rPr>
          <w:rFonts w:ascii="Tw Cen MT" w:hAnsi="Tw Cen MT"/>
        </w:rPr>
        <w:t xml:space="preserve">take place with the respondent.  </w:t>
      </w:r>
    </w:p>
    <w:p w:rsidR="00E81123" w:rsidRPr="00BA3284" w:rsidRDefault="00E81123" w:rsidP="00E81123">
      <w:pPr>
        <w:pStyle w:val="ListParagraph"/>
        <w:widowControl w:val="0"/>
        <w:numPr>
          <w:ilvl w:val="0"/>
          <w:numId w:val="39"/>
        </w:numPr>
        <w:ind w:left="1080"/>
        <w:rPr>
          <w:rFonts w:ascii="Tw Cen MT" w:hAnsi="Tw Cen MT"/>
          <w:color w:val="000000"/>
        </w:rPr>
      </w:pPr>
      <w:r>
        <w:rPr>
          <w:rFonts w:ascii="Tw Cen MT" w:hAnsi="Tw Cen MT" w:cstheme="minorHAnsi"/>
          <w:color w:val="000000"/>
        </w:rPr>
        <w:t>Both t</w:t>
      </w:r>
      <w:r w:rsidRPr="009F2A1C">
        <w:rPr>
          <w:rFonts w:ascii="Tw Cen MT" w:hAnsi="Tw Cen MT" w:cstheme="minorHAnsi"/>
          <w:color w:val="000000"/>
        </w:rPr>
        <w:t xml:space="preserve">he </w:t>
      </w:r>
      <w:r>
        <w:rPr>
          <w:rFonts w:ascii="Tw Cen MT" w:hAnsi="Tw Cen MT" w:cstheme="minorHAnsi"/>
          <w:color w:val="000000"/>
        </w:rPr>
        <w:t xml:space="preserve">respondent and the </w:t>
      </w:r>
      <w:r w:rsidRPr="009F2A1C">
        <w:rPr>
          <w:rFonts w:ascii="Tw Cen MT" w:hAnsi="Tw Cen MT" w:cstheme="minorHAnsi"/>
          <w:color w:val="000000"/>
        </w:rPr>
        <w:t xml:space="preserve">complainant may be </w:t>
      </w:r>
      <w:r>
        <w:rPr>
          <w:rFonts w:ascii="Tw Cen MT" w:hAnsi="Tw Cen MT" w:cstheme="minorHAnsi"/>
          <w:color w:val="000000"/>
        </w:rPr>
        <w:t xml:space="preserve">accompanied by </w:t>
      </w:r>
      <w:r w:rsidRPr="009F2A1C">
        <w:rPr>
          <w:rFonts w:ascii="Tw Cen MT" w:hAnsi="Tw Cen MT" w:cstheme="minorHAnsi"/>
          <w:color w:val="000000"/>
        </w:rPr>
        <w:t>a</w:t>
      </w:r>
      <w:r>
        <w:rPr>
          <w:rFonts w:ascii="Tw Cen MT" w:hAnsi="Tw Cen MT" w:cstheme="minorHAnsi"/>
          <w:color w:val="000000"/>
        </w:rPr>
        <w:t>n</w:t>
      </w:r>
      <w:r w:rsidRPr="009F2A1C">
        <w:rPr>
          <w:rFonts w:ascii="Tw Cen MT" w:hAnsi="Tw Cen MT" w:cstheme="minorHAnsi"/>
          <w:color w:val="000000"/>
        </w:rPr>
        <w:t xml:space="preserve"> </w:t>
      </w:r>
      <w:r>
        <w:rPr>
          <w:rFonts w:ascii="Tw Cen MT" w:hAnsi="Tw Cen MT" w:cstheme="minorHAnsi"/>
          <w:color w:val="000000"/>
        </w:rPr>
        <w:t>a</w:t>
      </w:r>
      <w:r w:rsidRPr="009F2A1C">
        <w:rPr>
          <w:rFonts w:ascii="Tw Cen MT" w:hAnsi="Tw Cen MT" w:cstheme="minorHAnsi"/>
          <w:color w:val="000000"/>
        </w:rPr>
        <w:t xml:space="preserve">dvisor.  </w:t>
      </w:r>
    </w:p>
    <w:p w:rsidR="00A43518" w:rsidRPr="009134A3" w:rsidRDefault="00C422ED" w:rsidP="00BA6FDF">
      <w:pPr>
        <w:pStyle w:val="ListParagraph"/>
        <w:numPr>
          <w:ilvl w:val="0"/>
          <w:numId w:val="39"/>
        </w:numPr>
        <w:ind w:left="1080"/>
        <w:rPr>
          <w:rFonts w:ascii="Tw Cen MT" w:hAnsi="Tw Cen MT"/>
        </w:rPr>
      </w:pPr>
      <w:r w:rsidRPr="009F2A1C">
        <w:rPr>
          <w:rFonts w:ascii="Tw Cen MT" w:hAnsi="Tw Cen MT"/>
        </w:rPr>
        <w:t xml:space="preserve">If </w:t>
      </w:r>
      <w:r w:rsidR="00A43518" w:rsidRPr="009134A3">
        <w:rPr>
          <w:rFonts w:ascii="Tw Cen MT" w:hAnsi="Tw Cen MT"/>
        </w:rPr>
        <w:t xml:space="preserve">the Senior Director </w:t>
      </w:r>
      <w:r w:rsidR="0059708C">
        <w:rPr>
          <w:rFonts w:ascii="Tw Cen MT" w:hAnsi="Tw Cen MT"/>
        </w:rPr>
        <w:t xml:space="preserve">or designee </w:t>
      </w:r>
      <w:r w:rsidR="00A43518" w:rsidRPr="009134A3">
        <w:rPr>
          <w:rFonts w:ascii="Tw Cen MT" w:hAnsi="Tw Cen MT"/>
        </w:rPr>
        <w:t>determines</w:t>
      </w:r>
      <w:r w:rsidRPr="009F2A1C">
        <w:rPr>
          <w:rFonts w:ascii="Tw Cen MT" w:hAnsi="Tw Cen MT"/>
        </w:rPr>
        <w:t xml:space="preserve"> that it is appropriate and necessary, </w:t>
      </w:r>
      <w:r w:rsidR="009F2A1C">
        <w:rPr>
          <w:rFonts w:ascii="Tw Cen MT" w:hAnsi="Tw Cen MT"/>
        </w:rPr>
        <w:t>additional investigation</w:t>
      </w:r>
      <w:r w:rsidRPr="009F2A1C">
        <w:rPr>
          <w:rFonts w:ascii="Tw Cen MT" w:hAnsi="Tw Cen MT"/>
        </w:rPr>
        <w:t xml:space="preserve"> prior to the determination of charges and sanctions will occur.  </w:t>
      </w:r>
    </w:p>
    <w:p w:rsidR="00FB0FED" w:rsidRPr="00365006" w:rsidRDefault="00FB0FED" w:rsidP="00BA6FDF">
      <w:pPr>
        <w:pStyle w:val="ListParagraph"/>
        <w:numPr>
          <w:ilvl w:val="0"/>
          <w:numId w:val="39"/>
        </w:numPr>
        <w:ind w:left="1080"/>
        <w:rPr>
          <w:rFonts w:ascii="Tw Cen MT" w:hAnsi="Tw Cen MT"/>
        </w:rPr>
      </w:pPr>
      <w:r w:rsidRPr="00D204FD">
        <w:rPr>
          <w:rFonts w:ascii="Tw Cen MT" w:hAnsi="Tw Cen MT"/>
          <w:color w:val="000000"/>
        </w:rPr>
        <w:t>If the acquired information reasonably supports a Code of Conduct violation, the Case Manager may recommend charges and sanctions</w:t>
      </w:r>
      <w:r>
        <w:rPr>
          <w:rFonts w:ascii="Tw Cen MT" w:hAnsi="Tw Cen MT"/>
          <w:color w:val="000000"/>
        </w:rPr>
        <w:t xml:space="preserve"> to the respondent</w:t>
      </w:r>
      <w:r w:rsidRPr="00D204FD">
        <w:rPr>
          <w:rFonts w:ascii="Tw Cen MT" w:hAnsi="Tw Cen MT"/>
          <w:color w:val="000000"/>
        </w:rPr>
        <w:t>. If the acquired information does not reasonably support charges, then the case will be closed without charges</w:t>
      </w:r>
      <w:r w:rsidR="001F0758">
        <w:rPr>
          <w:rFonts w:ascii="Tw Cen MT" w:hAnsi="Tw Cen MT"/>
          <w:color w:val="000000"/>
        </w:rPr>
        <w:t>, and both parties will be notified</w:t>
      </w:r>
      <w:r w:rsidRPr="00D204FD">
        <w:rPr>
          <w:rFonts w:ascii="Tw Cen MT" w:hAnsi="Tw Cen MT"/>
          <w:color w:val="000000"/>
        </w:rPr>
        <w:t xml:space="preserve">.  </w:t>
      </w:r>
    </w:p>
    <w:p w:rsidR="0059708C" w:rsidRPr="00365006" w:rsidRDefault="00FB0FED" w:rsidP="00BA6FDF">
      <w:pPr>
        <w:pStyle w:val="ListParagraph"/>
        <w:numPr>
          <w:ilvl w:val="0"/>
          <w:numId w:val="39"/>
        </w:numPr>
        <w:ind w:left="1080"/>
        <w:rPr>
          <w:rFonts w:ascii="Tw Cen MT" w:hAnsi="Tw Cen MT"/>
        </w:rPr>
      </w:pPr>
      <w:r>
        <w:rPr>
          <w:rFonts w:ascii="Tw Cen MT" w:hAnsi="Tw Cen MT"/>
          <w:color w:val="000000"/>
        </w:rPr>
        <w:t xml:space="preserve">If the respondent accepts the charges and sanctions, the matter will be closed and the sanctions implemented. </w:t>
      </w:r>
      <w:r w:rsidR="001F0758">
        <w:rPr>
          <w:rFonts w:ascii="Tw Cen MT" w:hAnsi="Tw Cen MT"/>
          <w:color w:val="000000"/>
        </w:rPr>
        <w:t>Both parties will be notified.</w:t>
      </w:r>
      <w:r w:rsidR="0059708C">
        <w:rPr>
          <w:rFonts w:ascii="Tw Cen MT" w:hAnsi="Tw Cen MT"/>
          <w:color w:val="000000"/>
        </w:rPr>
        <w:t xml:space="preserve"> </w:t>
      </w:r>
    </w:p>
    <w:p w:rsidR="00FB0FED" w:rsidRPr="00BA6FDF" w:rsidRDefault="00FB0FED" w:rsidP="008135CD">
      <w:pPr>
        <w:pStyle w:val="ListParagraph"/>
        <w:numPr>
          <w:ilvl w:val="1"/>
          <w:numId w:val="39"/>
        </w:numPr>
        <w:ind w:hanging="180"/>
        <w:rPr>
          <w:rFonts w:ascii="Tw Cen MT" w:hAnsi="Tw Cen MT"/>
        </w:rPr>
      </w:pPr>
      <w:r w:rsidRPr="00BA6FDF">
        <w:rPr>
          <w:rFonts w:ascii="Tw Cen MT" w:hAnsi="Tw Cen MT"/>
        </w:rPr>
        <w:t xml:space="preserve">If the charges against the respondent could have resulted or do result in </w:t>
      </w:r>
      <w:r w:rsidR="00145C7C" w:rsidRPr="00BA6FDF">
        <w:rPr>
          <w:rFonts w:ascii="Tw Cen MT" w:hAnsi="Tw Cen MT"/>
        </w:rPr>
        <w:t xml:space="preserve">a sanction of </w:t>
      </w:r>
      <w:r w:rsidRPr="00BA6FDF">
        <w:rPr>
          <w:rFonts w:ascii="Tw Cen MT" w:hAnsi="Tw Cen MT"/>
        </w:rPr>
        <w:t xml:space="preserve">Probation with a Transcript Notation, Suspension, Indefinite Expulsion or Expulsion, both the </w:t>
      </w:r>
      <w:r w:rsidR="001F0758" w:rsidRPr="00BA6FDF">
        <w:rPr>
          <w:rFonts w:ascii="Tw Cen MT" w:hAnsi="Tw Cen MT"/>
        </w:rPr>
        <w:t>respondent and complainant</w:t>
      </w:r>
      <w:r w:rsidRPr="00BA6FDF">
        <w:rPr>
          <w:rFonts w:ascii="Tw Cen MT" w:hAnsi="Tw Cen MT"/>
        </w:rPr>
        <w:t xml:space="preserve"> will have the opportunity to request a sanction review.  (See Section </w:t>
      </w:r>
      <w:r w:rsidR="00FF308C" w:rsidRPr="00BA6FDF">
        <w:rPr>
          <w:rFonts w:ascii="Tw Cen MT" w:hAnsi="Tw Cen MT"/>
        </w:rPr>
        <w:t>G</w:t>
      </w:r>
      <w:r w:rsidRPr="00BA6FDF">
        <w:rPr>
          <w:rFonts w:ascii="Tw Cen MT" w:hAnsi="Tw Cen MT"/>
        </w:rPr>
        <w:t>, 1)</w:t>
      </w:r>
    </w:p>
    <w:p w:rsidR="001F0758" w:rsidRPr="0070620F" w:rsidRDefault="00C422ED" w:rsidP="00BA6FDF">
      <w:pPr>
        <w:pStyle w:val="ListParagraph"/>
        <w:widowControl w:val="0"/>
        <w:numPr>
          <w:ilvl w:val="0"/>
          <w:numId w:val="39"/>
        </w:numPr>
        <w:ind w:left="1080"/>
        <w:rPr>
          <w:rFonts w:ascii="Tw Cen MT" w:hAnsi="Tw Cen MT"/>
          <w:color w:val="000000"/>
        </w:rPr>
      </w:pPr>
      <w:r w:rsidRPr="009F2A1C">
        <w:rPr>
          <w:rFonts w:ascii="Tw Cen MT" w:hAnsi="Tw Cen MT"/>
        </w:rPr>
        <w:t xml:space="preserve">If the respondent contests the charges, the matter will be forwarded to a hearing, and the </w:t>
      </w:r>
      <w:r w:rsidR="001F0758">
        <w:rPr>
          <w:rFonts w:ascii="Tw Cen MT" w:hAnsi="Tw Cen MT"/>
        </w:rPr>
        <w:t xml:space="preserve">respondent and </w:t>
      </w:r>
      <w:r w:rsidRPr="009F2A1C">
        <w:rPr>
          <w:rFonts w:ascii="Tw Cen MT" w:hAnsi="Tw Cen MT"/>
        </w:rPr>
        <w:t xml:space="preserve">complainant will be permitted to attend and participate fully in the hearing procedures.  </w:t>
      </w:r>
    </w:p>
    <w:p w:rsidR="00582397" w:rsidRPr="009F2A1C" w:rsidRDefault="00582397" w:rsidP="00D5146F">
      <w:pPr>
        <w:pStyle w:val="ListParagraph"/>
        <w:widowControl w:val="0"/>
        <w:numPr>
          <w:ilvl w:val="1"/>
          <w:numId w:val="39"/>
        </w:numPr>
        <w:ind w:hanging="180"/>
        <w:rPr>
          <w:rFonts w:ascii="Tw Cen MT" w:hAnsi="Tw Cen MT"/>
          <w:color w:val="000000"/>
        </w:rPr>
      </w:pPr>
      <w:r w:rsidRPr="00311E29">
        <w:rPr>
          <w:rFonts w:ascii="Tw Cen MT" w:hAnsi="Tw Cen MT"/>
          <w:color w:val="000000"/>
        </w:rPr>
        <w:t xml:space="preserve">The </w:t>
      </w:r>
      <w:r>
        <w:rPr>
          <w:rFonts w:ascii="Tw Cen MT" w:hAnsi="Tw Cen MT"/>
          <w:color w:val="000000"/>
        </w:rPr>
        <w:t>respondent and complainant</w:t>
      </w:r>
      <w:r w:rsidRPr="00311E29">
        <w:rPr>
          <w:rFonts w:ascii="Tw Cen MT" w:hAnsi="Tw Cen MT"/>
          <w:color w:val="000000"/>
        </w:rPr>
        <w:t xml:space="preserve"> will be allowed to attend the entire portion of the hearing at which information is </w:t>
      </w:r>
      <w:r>
        <w:rPr>
          <w:rFonts w:ascii="Tw Cen MT" w:hAnsi="Tw Cen MT"/>
          <w:color w:val="000000"/>
        </w:rPr>
        <w:t xml:space="preserve">presented </w:t>
      </w:r>
      <w:r w:rsidRPr="00311E29">
        <w:rPr>
          <w:rFonts w:ascii="Tw Cen MT" w:hAnsi="Tw Cen MT"/>
          <w:color w:val="000000"/>
        </w:rPr>
        <w:t xml:space="preserve">(excluding deliberations).  </w:t>
      </w:r>
    </w:p>
    <w:p w:rsidR="00582397" w:rsidRDefault="00582397" w:rsidP="00D5146F">
      <w:pPr>
        <w:pStyle w:val="ListParagraph"/>
        <w:widowControl w:val="0"/>
        <w:numPr>
          <w:ilvl w:val="1"/>
          <w:numId w:val="39"/>
        </w:numPr>
        <w:ind w:hanging="180"/>
        <w:rPr>
          <w:rFonts w:ascii="Tw Cen MT" w:hAnsi="Tw Cen MT"/>
          <w:color w:val="000000"/>
        </w:rPr>
      </w:pPr>
      <w:r>
        <w:rPr>
          <w:rFonts w:ascii="Tw Cen MT" w:hAnsi="Tw Cen MT"/>
          <w:bCs/>
        </w:rPr>
        <w:lastRenderedPageBreak/>
        <w:t xml:space="preserve">The respondent and complainant </w:t>
      </w:r>
      <w:r w:rsidRPr="00B41953">
        <w:rPr>
          <w:rFonts w:ascii="Tw Cen MT" w:hAnsi="Tw Cen MT"/>
          <w:bCs/>
        </w:rPr>
        <w:t>may question all witnesses</w:t>
      </w:r>
      <w:r>
        <w:rPr>
          <w:rFonts w:ascii="Tw Cen MT" w:hAnsi="Tw Cen MT"/>
          <w:bCs/>
        </w:rPr>
        <w:t>.</w:t>
      </w:r>
    </w:p>
    <w:p w:rsidR="0029108E" w:rsidRPr="009F2A1C" w:rsidRDefault="00C422ED" w:rsidP="00D5146F">
      <w:pPr>
        <w:pStyle w:val="ListParagraph"/>
        <w:widowControl w:val="0"/>
        <w:numPr>
          <w:ilvl w:val="1"/>
          <w:numId w:val="39"/>
        </w:numPr>
        <w:ind w:hanging="180"/>
        <w:rPr>
          <w:rFonts w:ascii="Tw Cen MT" w:hAnsi="Tw Cen MT" w:cstheme="minorHAnsi"/>
          <w:color w:val="000000"/>
        </w:rPr>
      </w:pPr>
      <w:r w:rsidRPr="009F2A1C">
        <w:rPr>
          <w:rFonts w:ascii="Tw Cen MT" w:hAnsi="Tw Cen MT"/>
        </w:rPr>
        <w:t xml:space="preserve">Questions by both the respondent and the complainant may be posed to the other; however, questioning of the other party will be permitted only through the </w:t>
      </w:r>
      <w:r w:rsidR="00A43518">
        <w:rPr>
          <w:rFonts w:ascii="Tw Cen MT" w:hAnsi="Tw Cen MT"/>
        </w:rPr>
        <w:t xml:space="preserve">AHO or UCB </w:t>
      </w:r>
      <w:r w:rsidRPr="009F2A1C">
        <w:rPr>
          <w:rFonts w:ascii="Tw Cen MT" w:hAnsi="Tw Cen MT"/>
        </w:rPr>
        <w:t xml:space="preserve">Hearing Chair.  </w:t>
      </w:r>
      <w:r w:rsidRPr="009F2A1C">
        <w:rPr>
          <w:rFonts w:ascii="Tw Cen MT" w:hAnsi="Tw Cen MT" w:cstheme="minorHAnsi"/>
          <w:color w:val="000000"/>
        </w:rPr>
        <w:t xml:space="preserve">The </w:t>
      </w:r>
      <w:r w:rsidR="001F0758">
        <w:rPr>
          <w:rFonts w:ascii="Tw Cen MT" w:hAnsi="Tw Cen MT" w:cstheme="minorHAnsi"/>
          <w:color w:val="000000"/>
        </w:rPr>
        <w:t xml:space="preserve">respondent and </w:t>
      </w:r>
      <w:r w:rsidRPr="009F2A1C">
        <w:rPr>
          <w:rFonts w:ascii="Tw Cen MT" w:hAnsi="Tw Cen MT" w:cstheme="minorHAnsi"/>
          <w:color w:val="000000"/>
        </w:rPr>
        <w:t xml:space="preserve">complainant </w:t>
      </w:r>
      <w:r w:rsidR="001F0758">
        <w:rPr>
          <w:rFonts w:ascii="Tw Cen MT" w:hAnsi="Tw Cen MT" w:cstheme="minorHAnsi"/>
          <w:color w:val="000000"/>
        </w:rPr>
        <w:t>may</w:t>
      </w:r>
      <w:r w:rsidRPr="009F2A1C">
        <w:rPr>
          <w:rFonts w:ascii="Tw Cen MT" w:hAnsi="Tw Cen MT" w:cstheme="minorHAnsi"/>
          <w:color w:val="000000"/>
        </w:rPr>
        <w:t xml:space="preserve"> submit a statement of facts prior to the hearing that will be added to the hearing packet. </w:t>
      </w:r>
    </w:p>
    <w:p w:rsidR="00C8702E" w:rsidRPr="004054BC" w:rsidRDefault="00C8702E" w:rsidP="00D5146F">
      <w:pPr>
        <w:pStyle w:val="ListParagraph"/>
        <w:numPr>
          <w:ilvl w:val="1"/>
          <w:numId w:val="39"/>
        </w:numPr>
        <w:ind w:hanging="180"/>
        <w:rPr>
          <w:rFonts w:ascii="Tw Cen MT" w:hAnsi="Tw Cen MT"/>
        </w:rPr>
      </w:pPr>
      <w:r w:rsidRPr="004054BC">
        <w:rPr>
          <w:rFonts w:ascii="Tw Cen MT" w:hAnsi="Tw Cen MT"/>
        </w:rPr>
        <w:t xml:space="preserve">There shall be a single recording of all University Conduct Board hearings (not including deliberations), unless the respondent requests </w:t>
      </w:r>
      <w:r w:rsidR="0059708C">
        <w:rPr>
          <w:rFonts w:ascii="Tw Cen MT" w:hAnsi="Tw Cen MT"/>
        </w:rPr>
        <w:t>the hearing not be recorded.</w:t>
      </w:r>
      <w:r>
        <w:rPr>
          <w:rFonts w:ascii="Tw Cen MT" w:hAnsi="Tw Cen MT"/>
        </w:rPr>
        <w:t xml:space="preserve">  If the respondent requests the hearing not be recorded, the Senior Director will consult with the complainant, and the Senior Director will make a decision. </w:t>
      </w:r>
      <w:r w:rsidRPr="004054BC">
        <w:rPr>
          <w:rFonts w:ascii="Tw Cen MT" w:hAnsi="Tw Cen MT"/>
        </w:rPr>
        <w:t>The recordings shall be the property of the University and will be maintained as outlined in Section V</w:t>
      </w:r>
      <w:r w:rsidR="008A6AD7">
        <w:rPr>
          <w:rFonts w:ascii="Tw Cen MT" w:hAnsi="Tw Cen MT"/>
        </w:rPr>
        <w:t>I</w:t>
      </w:r>
      <w:r w:rsidRPr="004054BC">
        <w:rPr>
          <w:rFonts w:ascii="Tw Cen MT" w:hAnsi="Tw Cen MT"/>
        </w:rPr>
        <w:t xml:space="preserve">I, </w:t>
      </w:r>
      <w:r w:rsidR="008A6AD7" w:rsidRPr="004054BC">
        <w:rPr>
          <w:rFonts w:ascii="Tw Cen MT" w:hAnsi="Tw Cen MT"/>
        </w:rPr>
        <w:t>Disciplin</w:t>
      </w:r>
      <w:r w:rsidR="008A6AD7">
        <w:rPr>
          <w:rFonts w:ascii="Tw Cen MT" w:hAnsi="Tw Cen MT"/>
        </w:rPr>
        <w:t>ary</w:t>
      </w:r>
      <w:r w:rsidR="008A6AD7" w:rsidRPr="004054BC">
        <w:rPr>
          <w:rFonts w:ascii="Tw Cen MT" w:hAnsi="Tw Cen MT"/>
        </w:rPr>
        <w:t xml:space="preserve"> </w:t>
      </w:r>
      <w:r w:rsidRPr="004054BC">
        <w:rPr>
          <w:rFonts w:ascii="Tw Cen MT" w:hAnsi="Tw Cen MT"/>
        </w:rPr>
        <w:t xml:space="preserve">Records.  Administrative hearings are typically not recorded. </w:t>
      </w:r>
    </w:p>
    <w:p w:rsidR="0029108E" w:rsidRPr="009F2A1C" w:rsidRDefault="00C422ED" w:rsidP="00D5146F">
      <w:pPr>
        <w:pStyle w:val="ListParagraph"/>
        <w:widowControl w:val="0"/>
        <w:numPr>
          <w:ilvl w:val="1"/>
          <w:numId w:val="39"/>
        </w:numPr>
        <w:ind w:hanging="180"/>
        <w:rPr>
          <w:rFonts w:ascii="Tw Cen MT" w:hAnsi="Tw Cen MT" w:cstheme="minorHAnsi"/>
          <w:color w:val="000000"/>
        </w:rPr>
      </w:pPr>
      <w:r w:rsidRPr="009F2A1C">
        <w:rPr>
          <w:rFonts w:ascii="Tw Cen MT" w:hAnsi="Tw Cen MT" w:cstheme="minorHAnsi"/>
          <w:color w:val="000000"/>
        </w:rPr>
        <w:t>The</w:t>
      </w:r>
      <w:r w:rsidR="001F0758">
        <w:rPr>
          <w:rFonts w:ascii="Tw Cen MT" w:hAnsi="Tw Cen MT" w:cstheme="minorHAnsi"/>
          <w:color w:val="000000"/>
        </w:rPr>
        <w:t xml:space="preserve"> respondent and</w:t>
      </w:r>
      <w:r w:rsidRPr="009F2A1C">
        <w:rPr>
          <w:rFonts w:ascii="Tw Cen MT" w:hAnsi="Tw Cen MT" w:cstheme="minorHAnsi"/>
          <w:color w:val="000000"/>
        </w:rPr>
        <w:t xml:space="preserve"> complainant will also be allowed to submit an impact statement that will be reviewed by the </w:t>
      </w:r>
      <w:r w:rsidR="00A43518">
        <w:rPr>
          <w:rFonts w:ascii="Tw Cen MT" w:hAnsi="Tw Cen MT" w:cstheme="minorHAnsi"/>
          <w:color w:val="000000"/>
        </w:rPr>
        <w:t xml:space="preserve">AHO or </w:t>
      </w:r>
      <w:r w:rsidRPr="009F2A1C">
        <w:rPr>
          <w:rFonts w:ascii="Tw Cen MT" w:hAnsi="Tw Cen MT" w:cstheme="minorHAnsi"/>
          <w:color w:val="000000"/>
        </w:rPr>
        <w:t xml:space="preserve">UCB </w:t>
      </w:r>
      <w:r w:rsidR="001F0758">
        <w:rPr>
          <w:rFonts w:ascii="Tw Cen MT" w:hAnsi="Tw Cen MT" w:cstheme="minorHAnsi"/>
          <w:color w:val="000000"/>
        </w:rPr>
        <w:t xml:space="preserve">to help inform sanctioning, </w:t>
      </w:r>
      <w:r w:rsidRPr="009F2A1C">
        <w:rPr>
          <w:rFonts w:ascii="Tw Cen MT" w:hAnsi="Tw Cen MT" w:cstheme="minorHAnsi"/>
          <w:color w:val="000000"/>
        </w:rPr>
        <w:t xml:space="preserve">should the respondent be found responsible for violating the Code. </w:t>
      </w:r>
    </w:p>
    <w:p w:rsidR="0029108E" w:rsidRPr="009F2A1C" w:rsidRDefault="00C422ED" w:rsidP="00D5146F">
      <w:pPr>
        <w:pStyle w:val="ListParagraph"/>
        <w:widowControl w:val="0"/>
        <w:numPr>
          <w:ilvl w:val="1"/>
          <w:numId w:val="39"/>
        </w:numPr>
        <w:ind w:hanging="180"/>
        <w:rPr>
          <w:rFonts w:ascii="Tw Cen MT" w:hAnsi="Tw Cen MT" w:cstheme="minorHAnsi"/>
          <w:color w:val="000000"/>
        </w:rPr>
      </w:pPr>
      <w:r w:rsidRPr="009F2A1C">
        <w:rPr>
          <w:rFonts w:ascii="Tw Cen MT" w:hAnsi="Tw Cen MT" w:cstheme="minorHAnsi"/>
          <w:color w:val="000000"/>
        </w:rPr>
        <w:t>Both the respondent and the complainant will be notified of the hearing outcome</w:t>
      </w:r>
      <w:r w:rsidR="00A2122C">
        <w:rPr>
          <w:rFonts w:ascii="Tw Cen MT" w:hAnsi="Tw Cen MT" w:cstheme="minorHAnsi"/>
          <w:color w:val="000000"/>
        </w:rPr>
        <w:t>, in writing,</w:t>
      </w:r>
      <w:r w:rsidRPr="009F2A1C">
        <w:rPr>
          <w:rFonts w:ascii="Tw Cen MT" w:hAnsi="Tw Cen MT" w:cstheme="minorHAnsi"/>
          <w:color w:val="000000"/>
        </w:rPr>
        <w:t xml:space="preserve"> once the outcome has been submitted to the Case Manager by the </w:t>
      </w:r>
      <w:r w:rsidR="008A6AD7">
        <w:rPr>
          <w:rFonts w:ascii="Tw Cen MT" w:hAnsi="Tw Cen MT" w:cstheme="minorHAnsi"/>
          <w:color w:val="000000"/>
        </w:rPr>
        <w:t>AHO or UCB</w:t>
      </w:r>
      <w:r w:rsidRPr="009F2A1C">
        <w:rPr>
          <w:rFonts w:ascii="Tw Cen MT" w:hAnsi="Tw Cen MT" w:cstheme="minorHAnsi"/>
          <w:color w:val="000000"/>
        </w:rPr>
        <w:t xml:space="preserve">. </w:t>
      </w:r>
    </w:p>
    <w:p w:rsidR="0029108E" w:rsidRPr="009F2A1C" w:rsidRDefault="00145C7C" w:rsidP="00D5146F">
      <w:pPr>
        <w:pStyle w:val="ListParagraph"/>
        <w:numPr>
          <w:ilvl w:val="1"/>
          <w:numId w:val="39"/>
        </w:numPr>
        <w:ind w:hanging="180"/>
        <w:rPr>
          <w:rFonts w:ascii="Tw Cen MT" w:hAnsi="Tw Cen MT"/>
        </w:rPr>
      </w:pPr>
      <w:r w:rsidRPr="00843084">
        <w:rPr>
          <w:rFonts w:ascii="Tw Cen MT" w:hAnsi="Tw Cen MT"/>
        </w:rPr>
        <w:t xml:space="preserve">If </w:t>
      </w:r>
      <w:r>
        <w:rPr>
          <w:rFonts w:ascii="Tw Cen MT" w:hAnsi="Tw Cen MT"/>
        </w:rPr>
        <w:t xml:space="preserve">the charges against the respondent could have resulted or do result in </w:t>
      </w:r>
      <w:r w:rsidRPr="00843084">
        <w:rPr>
          <w:rFonts w:ascii="Tw Cen MT" w:hAnsi="Tw Cen MT"/>
        </w:rPr>
        <w:t>suspension</w:t>
      </w:r>
      <w:r>
        <w:rPr>
          <w:rFonts w:ascii="Tw Cen MT" w:hAnsi="Tw Cen MT"/>
        </w:rPr>
        <w:t>, indefinite expulsion</w:t>
      </w:r>
      <w:r w:rsidRPr="00843084">
        <w:rPr>
          <w:rFonts w:ascii="Tw Cen MT" w:hAnsi="Tw Cen MT"/>
        </w:rPr>
        <w:t xml:space="preserve"> or expulsion, both the </w:t>
      </w:r>
      <w:r w:rsidR="001F0758">
        <w:rPr>
          <w:rFonts w:ascii="Tw Cen MT" w:hAnsi="Tw Cen MT"/>
        </w:rPr>
        <w:t>respondent and complainant</w:t>
      </w:r>
      <w:r w:rsidRPr="00843084">
        <w:rPr>
          <w:rFonts w:ascii="Tw Cen MT" w:hAnsi="Tw Cen MT"/>
        </w:rPr>
        <w:t xml:space="preserve"> will have the opportunity to file an appeal.</w:t>
      </w:r>
      <w:r>
        <w:rPr>
          <w:rFonts w:ascii="Tw Cen MT" w:hAnsi="Tw Cen MT"/>
        </w:rPr>
        <w:t xml:space="preserve"> </w:t>
      </w:r>
      <w:r w:rsidR="004F0585">
        <w:rPr>
          <w:rFonts w:ascii="Tw Cen MT" w:hAnsi="Tw Cen MT"/>
        </w:rPr>
        <w:t xml:space="preserve">(See Section </w:t>
      </w:r>
      <w:r w:rsidR="00FF308C">
        <w:rPr>
          <w:rFonts w:ascii="Tw Cen MT" w:hAnsi="Tw Cen MT"/>
        </w:rPr>
        <w:t>G</w:t>
      </w:r>
      <w:r w:rsidR="004F0585">
        <w:rPr>
          <w:rFonts w:ascii="Tw Cen MT" w:hAnsi="Tw Cen MT"/>
        </w:rPr>
        <w:t>, 2)</w:t>
      </w:r>
    </w:p>
    <w:p w:rsidR="00C422ED" w:rsidRDefault="00C422ED" w:rsidP="00D5146F">
      <w:pPr>
        <w:pStyle w:val="ListParagraph"/>
        <w:numPr>
          <w:ilvl w:val="1"/>
          <w:numId w:val="39"/>
        </w:numPr>
        <w:ind w:hanging="180"/>
        <w:rPr>
          <w:rFonts w:ascii="Tw Cen MT" w:hAnsi="Tw Cen MT"/>
        </w:rPr>
      </w:pPr>
      <w:r w:rsidRPr="009F2A1C">
        <w:rPr>
          <w:rFonts w:ascii="Tw Cen MT" w:hAnsi="Tw Cen MT"/>
        </w:rPr>
        <w:t xml:space="preserve">At the conclusion of any appeal process, both the </w:t>
      </w:r>
      <w:r w:rsidR="001F0758">
        <w:rPr>
          <w:rFonts w:ascii="Tw Cen MT" w:hAnsi="Tw Cen MT"/>
        </w:rPr>
        <w:t>respondent and complainant</w:t>
      </w:r>
      <w:r w:rsidRPr="009F2A1C">
        <w:rPr>
          <w:rFonts w:ascii="Tw Cen MT" w:hAnsi="Tw Cen MT"/>
        </w:rPr>
        <w:t xml:space="preserve"> will be notified, in writing, of the outcome of the process.  </w:t>
      </w:r>
      <w:r w:rsidR="00CD4BDF">
        <w:rPr>
          <w:rFonts w:ascii="Tw Cen MT" w:hAnsi="Tw Cen MT"/>
        </w:rPr>
        <w:br/>
      </w:r>
    </w:p>
    <w:p w:rsidR="002A4FC3" w:rsidRPr="00BA6FDF" w:rsidRDefault="00627064" w:rsidP="00BA6FDF">
      <w:pPr>
        <w:pStyle w:val="ListParagraph"/>
        <w:numPr>
          <w:ilvl w:val="0"/>
          <w:numId w:val="38"/>
        </w:numPr>
        <w:rPr>
          <w:rFonts w:ascii="Tw Cen MT" w:hAnsi="Tw Cen MT"/>
        </w:rPr>
      </w:pPr>
      <w:r>
        <w:rPr>
          <w:rFonts w:ascii="Tw Cen MT" w:hAnsi="Tw Cen MT"/>
        </w:rPr>
        <w:t xml:space="preserve">Investigative Model </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The case will be assigned to an Investigator.</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 xml:space="preserve">The Investigator will meet with the Complainant to collect information relevant to the allegation.  The Complainant may provide written statements, witness names, and other information related to the allegation.  </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 xml:space="preserve">The Investigator will meet with the Respondent to collect information relevant to the allegation.  The Respondent may provide written statements, witness names, and other information related to the allegation.    </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Both the Complainant and Respondent may be accompanied by an advisor throughout the investigative process.</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 xml:space="preserve">The Investigator will meet with and obtain information from possible witnesses.  Further, other available information pertinent to the investigation will be collected.  </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Once the Investigator has completed the initial investigative stage, he/she will p</w:t>
      </w:r>
      <w:r>
        <w:rPr>
          <w:rFonts w:ascii="Tw Cen MT" w:hAnsi="Tw Cen MT"/>
        </w:rPr>
        <w:t xml:space="preserve">roduce an Investigative Packet </w:t>
      </w:r>
      <w:r w:rsidRPr="00D5146F">
        <w:rPr>
          <w:rFonts w:ascii="Tw Cen MT" w:hAnsi="Tw Cen MT"/>
        </w:rPr>
        <w:t>that contains the</w:t>
      </w:r>
      <w:r w:rsidR="00CD4BDF">
        <w:rPr>
          <w:rFonts w:ascii="Tw Cen MT" w:hAnsi="Tw Cen MT"/>
        </w:rPr>
        <w:t xml:space="preserve"> relevant information collected</w:t>
      </w:r>
      <w:r w:rsidRPr="00D5146F">
        <w:rPr>
          <w:rFonts w:ascii="Tw Cen MT" w:hAnsi="Tw Cen MT"/>
        </w:rPr>
        <w:t>.</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Both the Complainant and Respondent will be given the opportunity to review the Investigative Packet.  Both may provide to the Investigator a response to the Packet within 5 business days of receiving notice. Following review of the Packet, each may also submit questions that they request the Investigator ask of the Complainant, Respondent, or witnesses. The Investigator will then determine, in his/her sole discretion, whether the questions are relevant to the matter in dispute avoiding duplication of questions already asked.</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 xml:space="preserve">Once the Complainant and Respondent have responded to the Investigative Packet or the 5 business days have elapsed, the Investigator will address and correct, if appropriate, any factual inaccuracies, misunderstanding, etc. in the Packet, and may also conduct additional investigation (including asking relevant and non-duplicative questions submitted by the Respondent and Complainant) as appropriate. When there is a revised Packet, the </w:t>
      </w:r>
      <w:r w:rsidRPr="00D5146F">
        <w:rPr>
          <w:rFonts w:ascii="Tw Cen MT" w:hAnsi="Tw Cen MT"/>
        </w:rPr>
        <w:lastRenderedPageBreak/>
        <w:t>Complainant and Respondent will be given the opportunity to review and respond in writing within five (5) business days after receiving notice, and prior to the Packet being finalized.</w:t>
      </w:r>
    </w:p>
    <w:p w:rsidR="00D5146F" w:rsidRP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 xml:space="preserve">Once the Investigative Packet is finalized, if the information acquired through the investigation does not reasonably support a Code of Conduct violation, the case will be closed without charges, and all parties will be notified of the outcome in writing. The University’s Title IX Coordinator will be notified and may continue to work with the parties as appropriate.  </w:t>
      </w:r>
    </w:p>
    <w:p w:rsidR="00D5146F" w:rsidRDefault="00D5146F" w:rsidP="00D5146F">
      <w:pPr>
        <w:pStyle w:val="ListParagraph"/>
        <w:widowControl w:val="0"/>
        <w:numPr>
          <w:ilvl w:val="1"/>
          <w:numId w:val="41"/>
        </w:numPr>
        <w:ind w:left="1080"/>
        <w:rPr>
          <w:rFonts w:ascii="Tw Cen MT" w:hAnsi="Tw Cen MT"/>
        </w:rPr>
      </w:pPr>
      <w:r w:rsidRPr="00D5146F">
        <w:rPr>
          <w:rFonts w:ascii="Tw Cen MT" w:hAnsi="Tw Cen MT"/>
        </w:rPr>
        <w:t xml:space="preserve">If the acquired information in the finalized Packet reasonably supports a Code of Conduct violation, charges will be assigned, and the Complainant and Respondent will be given the opportunity to provide a written response to the charges within 5 </w:t>
      </w:r>
      <w:r w:rsidR="00B666F8">
        <w:rPr>
          <w:rFonts w:ascii="Tw Cen MT" w:hAnsi="Tw Cen MT"/>
        </w:rPr>
        <w:t xml:space="preserve">business </w:t>
      </w:r>
      <w:r w:rsidRPr="00D5146F">
        <w:rPr>
          <w:rFonts w:ascii="Tw Cen MT" w:hAnsi="Tw Cen MT"/>
        </w:rPr>
        <w:t>days.</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 xml:space="preserve">Once any responses are received, the Investigative Packet (which will include any relevant written responses to the charges) will be forwarded to the </w:t>
      </w:r>
      <w:r w:rsidR="00747A10">
        <w:rPr>
          <w:rFonts w:ascii="Tw Cen MT" w:hAnsi="Tw Cen MT"/>
        </w:rPr>
        <w:t xml:space="preserve">Title IX Decision </w:t>
      </w:r>
      <w:r w:rsidRPr="00D5146F">
        <w:rPr>
          <w:rFonts w:ascii="Tw Cen MT" w:hAnsi="Tw Cen MT"/>
        </w:rPr>
        <w:t>Panel (“Panel”).</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In addition, both the Complainant and Respondent may provide an Impact Statement that will only be shared with the Panel should it find that the Respondent is responsible for violating the Code of Conduct.</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Panel members will be permitted at least five business days to individually review the Investigative Packet.  During this time, they may submit additional questions to the Investigator or request additional follow-up by the Investigator. If new information is acquired by the Investigator, both parties will be permitted to review this new information and respond within an appropriate amount of time, to be determined within the discretion of the Investigator.</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 xml:space="preserve">Following the Panel’s individual review of the Investigative Packet and any required follow up investigation and responses, the Panel will convene to deliberate collectively.  </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When the Panel convenes, the Investigator will be present and will provide an overview of the investigation. The Complainant and Respondent may observe the Investigator’s interaction with the Panel through remote video or audio acc</w:t>
      </w:r>
      <w:r>
        <w:rPr>
          <w:rFonts w:ascii="Tw Cen MT" w:hAnsi="Tw Cen MT"/>
        </w:rPr>
        <w:t>ess, if reasonably practicable.</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The Respondent and the Complainant will each have the option to personally address the Panel in person, so that they may highlight the information that they feel is most relevant to the Panel’s deliberation and so that they may respond to questions that may be posed by the Pane</w:t>
      </w:r>
      <w:r w:rsidR="00CD4BDF">
        <w:rPr>
          <w:rFonts w:ascii="Tw Cen MT" w:hAnsi="Tw Cen MT"/>
        </w:rPr>
        <w:t>l and the Investigator</w:t>
      </w:r>
      <w:r>
        <w:rPr>
          <w:rFonts w:ascii="Tw Cen MT" w:hAnsi="Tw Cen MT"/>
        </w:rPr>
        <w:t>, if any</w:t>
      </w:r>
      <w:r w:rsidRPr="00D5146F">
        <w:rPr>
          <w:rFonts w:ascii="Tw Cen MT" w:hAnsi="Tw Cen MT"/>
        </w:rPr>
        <w:t xml:space="preserve">. </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Each party will have the option to observe the other’s interaction with the Panel through remote video or audio access, if reasonably practicable. The Complainant and Respondent may suggest questions to be posed to the other party by and through the Panel. Proposed questions will be submitted to the Panel, which will review the proposed question(s) for relevance and appropriateness before they are posed to the other party.</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When the Panel co</w:t>
      </w:r>
      <w:r w:rsidR="00CD4BDF">
        <w:rPr>
          <w:rFonts w:ascii="Tw Cen MT" w:hAnsi="Tw Cen MT"/>
        </w:rPr>
        <w:t xml:space="preserve">nvenes, no new information may </w:t>
      </w:r>
      <w:r w:rsidRPr="00D5146F">
        <w:rPr>
          <w:rFonts w:ascii="Tw Cen MT" w:hAnsi="Tw Cen MT"/>
        </w:rPr>
        <w:t xml:space="preserve">be provided to the Panel, unless the person offering the information can show that the evidence was (1) not available during the investigation, and (2) is relevant to establishing whether or not the Respondent is responsible for misconduct. </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 xml:space="preserve">If the introduction of new information to the Panel is allowed, the other party will have the opportunity to respond. If the party who did not present the new information declines to respond during the appearance before the Panel, or if that party has chosen not to appear before the Panel, the Panel’s deliberation may be stayed, in the discretion of the Panel, to give the party that did not present the new information appropriate time to provide a response to the Investigator and/or Panel.  If the deliberation is stayed, the Panel will reconvene at a later date. </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 xml:space="preserve">There shall be a single recording of the Panel’s interaction with the Investigator and the parties (not including deliberations).  The recording shall be the property of the University </w:t>
      </w:r>
      <w:r w:rsidRPr="00D5146F">
        <w:rPr>
          <w:rFonts w:ascii="Tw Cen MT" w:hAnsi="Tw Cen MT"/>
        </w:rPr>
        <w:lastRenderedPageBreak/>
        <w:t xml:space="preserve">and will be maintained as outlined in Section VII, Disciplinary Records.  </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Once all permitted evidence has been placed before it, the Panel will deliberate and make a decision of responsibility or non-responsibility based on a preponderance of evidence standard.  If the Respondent is found responsible for violating the Code of Conduct, the Panel will also determine appropriate sanctions.</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Within five business days of the Panel’s meeting to deliberate, the Panel will submit its finding of responsibility or non-responsibility, sanctions (if any) and rationale, in writing, to the Investigator or Case Manager.</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 xml:space="preserve">Both parties will be informed, in writing, of the Panel’s decision and their rights to appeal as permitted in Section G of the Student Code of Conduct.  </w:t>
      </w:r>
    </w:p>
    <w:p w:rsid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 xml:space="preserve">At the conclusion of any appeal process, both the Respondent and Complainant will be notified, in writing, of the outcome of the process. </w:t>
      </w:r>
    </w:p>
    <w:p w:rsidR="00D5146F" w:rsidRPr="00D5146F" w:rsidRDefault="00D5146F" w:rsidP="00D5146F">
      <w:pPr>
        <w:pStyle w:val="ListParagraph"/>
        <w:widowControl w:val="0"/>
        <w:numPr>
          <w:ilvl w:val="0"/>
          <w:numId w:val="42"/>
        </w:numPr>
        <w:ind w:hanging="180"/>
        <w:rPr>
          <w:rFonts w:ascii="Tw Cen MT" w:hAnsi="Tw Cen MT"/>
        </w:rPr>
      </w:pPr>
      <w:r w:rsidRPr="00D5146F">
        <w:rPr>
          <w:rFonts w:ascii="Tw Cen MT" w:hAnsi="Tw Cen MT"/>
        </w:rPr>
        <w:t>The University’s Title IX Coordinator will also be notified and may continue to work with the parties as appropriate.</w:t>
      </w:r>
    </w:p>
    <w:p w:rsidR="00417439" w:rsidRDefault="008D2BCE" w:rsidP="00417439">
      <w:pPr>
        <w:widowControl w:val="0"/>
        <w:rPr>
          <w:rFonts w:ascii="Tw Cen MT" w:hAnsi="Tw Cen MT"/>
          <w:b/>
        </w:rPr>
      </w:pPr>
      <w:r>
        <w:rPr>
          <w:rFonts w:ascii="Tw Cen MT" w:hAnsi="Tw Cen MT"/>
          <w:b/>
        </w:rPr>
        <w:t>E.</w:t>
      </w:r>
      <w:r w:rsidR="003A45E9">
        <w:rPr>
          <w:rFonts w:ascii="Tw Cen MT" w:hAnsi="Tw Cen MT"/>
          <w:b/>
        </w:rPr>
        <w:t xml:space="preserve"> </w:t>
      </w:r>
      <w:r w:rsidR="00417439" w:rsidRPr="0071028E">
        <w:rPr>
          <w:rFonts w:ascii="Tw Cen MT" w:hAnsi="Tw Cen MT"/>
          <w:b/>
        </w:rPr>
        <w:t>Sanctions</w:t>
      </w:r>
    </w:p>
    <w:p w:rsidR="00417439" w:rsidRDefault="00417439" w:rsidP="00417439">
      <w:pPr>
        <w:pStyle w:val="BodyText3"/>
        <w:numPr>
          <w:ilvl w:val="0"/>
          <w:numId w:val="7"/>
        </w:numPr>
        <w:ind w:right="75"/>
        <w:rPr>
          <w:rFonts w:ascii="Tw Cen MT" w:hAnsi="Tw Cen MT"/>
          <w:sz w:val="22"/>
          <w:szCs w:val="22"/>
        </w:rPr>
      </w:pPr>
      <w:r w:rsidRPr="00311E29">
        <w:rPr>
          <w:rFonts w:ascii="Tw Cen MT" w:hAnsi="Tw Cen MT"/>
          <w:sz w:val="22"/>
          <w:szCs w:val="22"/>
        </w:rPr>
        <w:t>The following sanctions may be imposed upon any student found to have violated the Code of Conduct</w:t>
      </w:r>
      <w:r w:rsidR="00C77234">
        <w:rPr>
          <w:rFonts w:ascii="Tw Cen MT" w:hAnsi="Tw Cen MT"/>
          <w:sz w:val="22"/>
          <w:szCs w:val="22"/>
        </w:rPr>
        <w:t xml:space="preserve">. </w:t>
      </w:r>
      <w:r w:rsidR="00C77234" w:rsidRPr="00C77234">
        <w:rPr>
          <w:rFonts w:ascii="Tw Cen MT" w:hAnsi="Tw Cen MT"/>
          <w:sz w:val="22"/>
          <w:szCs w:val="22"/>
        </w:rPr>
        <w:t xml:space="preserve">More than one of the sanctions listed </w:t>
      </w:r>
      <w:r w:rsidR="00C77234">
        <w:rPr>
          <w:rFonts w:ascii="Tw Cen MT" w:hAnsi="Tw Cen MT"/>
          <w:sz w:val="22"/>
          <w:szCs w:val="22"/>
        </w:rPr>
        <w:t>below</w:t>
      </w:r>
      <w:r w:rsidR="00C77234" w:rsidRPr="00C77234">
        <w:rPr>
          <w:rFonts w:ascii="Tw Cen MT" w:hAnsi="Tw Cen MT"/>
          <w:sz w:val="22"/>
          <w:szCs w:val="22"/>
        </w:rPr>
        <w:t xml:space="preserve"> may be imposed for any single violation.</w:t>
      </w:r>
    </w:p>
    <w:p w:rsidR="00570D65" w:rsidRPr="0070620F" w:rsidRDefault="00570D65" w:rsidP="00417439">
      <w:pPr>
        <w:widowControl w:val="0"/>
        <w:ind w:left="720" w:right="75"/>
        <w:rPr>
          <w:rFonts w:ascii="Tw Cen MT" w:hAnsi="Tw Cen MT"/>
          <w:b/>
          <w:bCs/>
        </w:rPr>
      </w:pPr>
      <w:r w:rsidRPr="0070620F">
        <w:rPr>
          <w:rFonts w:ascii="Tw Cen MT" w:hAnsi="Tw Cen MT"/>
          <w:b/>
          <w:bCs/>
        </w:rPr>
        <w:t>Primary Administrative Sanctions:</w:t>
      </w:r>
    </w:p>
    <w:p w:rsidR="00E72B05" w:rsidRDefault="00E72B05" w:rsidP="00417439">
      <w:pPr>
        <w:widowControl w:val="0"/>
        <w:ind w:left="720" w:right="75"/>
        <w:rPr>
          <w:rFonts w:ascii="Tw Cen MT" w:hAnsi="Tw Cen MT"/>
          <w:bCs/>
        </w:rPr>
      </w:pPr>
      <w:r>
        <w:rPr>
          <w:rFonts w:ascii="Tw Cen MT" w:hAnsi="Tw Cen MT"/>
          <w:bCs/>
        </w:rPr>
        <w:t>CONDUCT CONVERSATION</w:t>
      </w:r>
      <w:r w:rsidRPr="00E72B05">
        <w:rPr>
          <w:rFonts w:ascii="Tw Cen MT" w:hAnsi="Tw Cen MT"/>
          <w:bCs/>
        </w:rPr>
        <w:t xml:space="preserve">:  A conduct conversation is </w:t>
      </w:r>
      <w:r w:rsidR="006B671F">
        <w:rPr>
          <w:rFonts w:ascii="Tw Cen MT" w:hAnsi="Tw Cen MT"/>
          <w:bCs/>
        </w:rPr>
        <w:t xml:space="preserve">used in limited circumstances in very minor level cases.  It is </w:t>
      </w:r>
      <w:r w:rsidR="002B50F7">
        <w:rPr>
          <w:rFonts w:ascii="Tw Cen MT" w:hAnsi="Tw Cen MT"/>
          <w:bCs/>
        </w:rPr>
        <w:t>formal documentation that t</w:t>
      </w:r>
      <w:r w:rsidRPr="00E72B05">
        <w:rPr>
          <w:rFonts w:ascii="Tw Cen MT" w:hAnsi="Tw Cen MT"/>
          <w:bCs/>
        </w:rPr>
        <w:t xml:space="preserve">he student’s </w:t>
      </w:r>
      <w:r w:rsidR="002B50F7">
        <w:rPr>
          <w:rFonts w:ascii="Tw Cen MT" w:hAnsi="Tw Cen MT"/>
          <w:bCs/>
        </w:rPr>
        <w:t>misconduct</w:t>
      </w:r>
      <w:r w:rsidRPr="00E72B05">
        <w:rPr>
          <w:rFonts w:ascii="Tw Cen MT" w:hAnsi="Tw Cen MT"/>
          <w:bCs/>
        </w:rPr>
        <w:t xml:space="preserve"> has been discussed and future violations may result in further discipline action. </w:t>
      </w:r>
    </w:p>
    <w:p w:rsidR="00417439" w:rsidRPr="00A857D2" w:rsidRDefault="006B671F" w:rsidP="00417439">
      <w:pPr>
        <w:widowControl w:val="0"/>
        <w:ind w:left="720" w:right="75"/>
        <w:rPr>
          <w:rFonts w:ascii="Tw Cen MT" w:hAnsi="Tw Cen MT"/>
        </w:rPr>
      </w:pPr>
      <w:r>
        <w:rPr>
          <w:rFonts w:ascii="Tw Cen MT" w:hAnsi="Tw Cen MT"/>
          <w:bCs/>
        </w:rPr>
        <w:t xml:space="preserve">CONDUCT </w:t>
      </w:r>
      <w:r w:rsidR="00417439" w:rsidRPr="00A857D2">
        <w:rPr>
          <w:rFonts w:ascii="Tw Cen MT" w:hAnsi="Tw Cen MT"/>
          <w:bCs/>
        </w:rPr>
        <w:t xml:space="preserve">WARNING:  A </w:t>
      </w:r>
      <w:r>
        <w:rPr>
          <w:rFonts w:ascii="Tw Cen MT" w:hAnsi="Tw Cen MT"/>
          <w:bCs/>
        </w:rPr>
        <w:t xml:space="preserve">conduct </w:t>
      </w:r>
      <w:r w:rsidR="00417439" w:rsidRPr="00A857D2">
        <w:rPr>
          <w:rFonts w:ascii="Tw Cen MT" w:hAnsi="Tw Cen MT"/>
          <w:bCs/>
        </w:rPr>
        <w:t xml:space="preserve">warning is </w:t>
      </w:r>
      <w:r w:rsidR="00E72B05">
        <w:rPr>
          <w:rFonts w:ascii="Tw Cen MT" w:hAnsi="Tw Cen MT"/>
          <w:bCs/>
        </w:rPr>
        <w:t>an indication</w:t>
      </w:r>
      <w:r w:rsidR="00417439" w:rsidRPr="00A857D2">
        <w:rPr>
          <w:rFonts w:ascii="Tw Cen MT" w:hAnsi="Tw Cen MT"/>
        </w:rPr>
        <w:t xml:space="preserve"> to a student that his/her   </w:t>
      </w:r>
      <w:r>
        <w:rPr>
          <w:rFonts w:ascii="Tw Cen MT" w:hAnsi="Tw Cen MT"/>
        </w:rPr>
        <w:t xml:space="preserve">conduct violated the Code of Conduct </w:t>
      </w:r>
      <w:r w:rsidR="00417439" w:rsidRPr="00A857D2">
        <w:rPr>
          <w:rFonts w:ascii="Tw Cen MT" w:hAnsi="Tw Cen MT"/>
        </w:rPr>
        <w:t xml:space="preserve">and that further misconduct will result in more severe disciplinary action.  </w:t>
      </w:r>
    </w:p>
    <w:p w:rsidR="00417439" w:rsidRPr="00A857D2" w:rsidRDefault="00E72B05" w:rsidP="00417439">
      <w:pPr>
        <w:widowControl w:val="0"/>
        <w:ind w:left="720"/>
        <w:rPr>
          <w:rFonts w:ascii="Tw Cen MT" w:hAnsi="Tw Cen MT"/>
        </w:rPr>
      </w:pPr>
      <w:r>
        <w:rPr>
          <w:rFonts w:ascii="Tw Cen MT" w:hAnsi="Tw Cen MT"/>
          <w:bCs/>
        </w:rPr>
        <w:t>CONDUCT</w:t>
      </w:r>
      <w:r w:rsidRPr="00A857D2">
        <w:rPr>
          <w:rFonts w:ascii="Tw Cen MT" w:hAnsi="Tw Cen MT"/>
          <w:bCs/>
        </w:rPr>
        <w:t xml:space="preserve"> </w:t>
      </w:r>
      <w:r w:rsidR="00417439" w:rsidRPr="00A857D2">
        <w:rPr>
          <w:rFonts w:ascii="Tw Cen MT" w:hAnsi="Tw Cen MT"/>
          <w:bCs/>
        </w:rPr>
        <w:t xml:space="preserve">PROBATION: </w:t>
      </w:r>
      <w:r>
        <w:rPr>
          <w:rFonts w:ascii="Tw Cen MT" w:hAnsi="Tw Cen MT"/>
          <w:bCs/>
        </w:rPr>
        <w:t>Conduct</w:t>
      </w:r>
      <w:r w:rsidRPr="00A857D2">
        <w:rPr>
          <w:rFonts w:ascii="Tw Cen MT" w:hAnsi="Tw Cen MT"/>
        </w:rPr>
        <w:t xml:space="preserve"> </w:t>
      </w:r>
      <w:r w:rsidR="00417439" w:rsidRPr="00A857D2">
        <w:rPr>
          <w:rFonts w:ascii="Tw Cen MT" w:hAnsi="Tw Cen MT"/>
        </w:rPr>
        <w:t>probation is assigned for a specified period of time and is intended to foster reflection, responsibility, and improved decision-making. Additional conditions and/or educational programs may be assigned as a component of the probation. Future established misconduct, failure to comply with any conditions or to complete any assignments may lead to a more severe disciplinary action, including suspension or expulsion.</w:t>
      </w:r>
    </w:p>
    <w:p w:rsidR="00F71EB3" w:rsidRDefault="00E72B05" w:rsidP="00D5146F">
      <w:pPr>
        <w:ind w:left="720"/>
        <w:rPr>
          <w:rFonts w:ascii="Tw Cen MT" w:hAnsi="Tw Cen MT"/>
          <w:bCs/>
        </w:rPr>
      </w:pPr>
      <w:r>
        <w:rPr>
          <w:rFonts w:ascii="Tw Cen MT" w:hAnsi="Tw Cen MT"/>
          <w:bCs/>
        </w:rPr>
        <w:t>Conduct</w:t>
      </w:r>
      <w:r w:rsidRPr="00A857D2">
        <w:rPr>
          <w:rFonts w:ascii="Tw Cen MT" w:hAnsi="Tw Cen MT"/>
          <w:bCs/>
        </w:rPr>
        <w:t xml:space="preserve"> </w:t>
      </w:r>
      <w:r w:rsidR="00417439" w:rsidRPr="00A857D2">
        <w:rPr>
          <w:rFonts w:ascii="Tw Cen MT" w:hAnsi="Tw Cen MT"/>
          <w:bCs/>
        </w:rPr>
        <w:t xml:space="preserve">probation may be recorded on the official University transcript when, either due to the serious nature of the offense or when a student’s disciplinary history is significant, the Office of Student Conduct determines a notation is merited.  </w:t>
      </w:r>
    </w:p>
    <w:p w:rsidR="00417439" w:rsidRPr="00A857D2" w:rsidRDefault="00C77234" w:rsidP="00417439">
      <w:pPr>
        <w:widowControl w:val="0"/>
        <w:ind w:left="720"/>
        <w:rPr>
          <w:rFonts w:ascii="Tw Cen MT" w:hAnsi="Tw Cen MT"/>
        </w:rPr>
      </w:pPr>
      <w:r>
        <w:rPr>
          <w:rFonts w:ascii="Tw Cen MT" w:hAnsi="Tw Cen MT"/>
          <w:bCs/>
        </w:rPr>
        <w:t>CONDUCT</w:t>
      </w:r>
      <w:r w:rsidRPr="00A857D2">
        <w:rPr>
          <w:rFonts w:ascii="Tw Cen MT" w:hAnsi="Tw Cen MT"/>
          <w:bCs/>
        </w:rPr>
        <w:t xml:space="preserve"> </w:t>
      </w:r>
      <w:r w:rsidR="00417439" w:rsidRPr="00A857D2">
        <w:rPr>
          <w:rFonts w:ascii="Tw Cen MT" w:hAnsi="Tw Cen MT"/>
          <w:bCs/>
        </w:rPr>
        <w:t>SUSPENSION:</w:t>
      </w:r>
      <w:r w:rsidR="00417439" w:rsidRPr="00A857D2">
        <w:rPr>
          <w:rFonts w:ascii="Tw Cen MT" w:hAnsi="Tw Cen MT"/>
          <w:b/>
          <w:bCs/>
        </w:rPr>
        <w:t xml:space="preserve"> </w:t>
      </w:r>
      <w:r w:rsidR="00417439" w:rsidRPr="00A857D2">
        <w:rPr>
          <w:rFonts w:ascii="Tw Cen MT" w:hAnsi="Tw Cen MT"/>
        </w:rPr>
        <w:t xml:space="preserve">Disciplinary suspension from the University is assigned for a specified period of time. A suspended student is precluded from registration, </w:t>
      </w:r>
      <w:r w:rsidR="002B50F7">
        <w:rPr>
          <w:rFonts w:ascii="Tw Cen MT" w:hAnsi="Tw Cen MT"/>
        </w:rPr>
        <w:t>participation in any class, activity or program of the University</w:t>
      </w:r>
      <w:r w:rsidR="00417439" w:rsidRPr="00A857D2">
        <w:rPr>
          <w:rFonts w:ascii="Tw Cen MT" w:hAnsi="Tw Cen MT"/>
        </w:rPr>
        <w:t xml:space="preserve">, </w:t>
      </w:r>
      <w:r w:rsidR="002B50F7">
        <w:rPr>
          <w:rFonts w:ascii="Tw Cen MT" w:hAnsi="Tw Cen MT"/>
        </w:rPr>
        <w:t xml:space="preserve">and </w:t>
      </w:r>
      <w:r w:rsidR="00417439" w:rsidRPr="00A857D2">
        <w:rPr>
          <w:rFonts w:ascii="Tw Cen MT" w:hAnsi="Tw Cen MT"/>
        </w:rPr>
        <w:t xml:space="preserve">residence on campus. In addition, the student is prohibited from using or visiting University facilities unless special permission is obtained from the Senior Director or designee. During the period of the suspension, a notation will appear on the student’s official University transcript. </w:t>
      </w:r>
    </w:p>
    <w:p w:rsidR="00417439" w:rsidRPr="00A857D2" w:rsidRDefault="00417439" w:rsidP="00417439">
      <w:pPr>
        <w:ind w:left="720"/>
        <w:rPr>
          <w:rFonts w:ascii="Tw Cen MT" w:hAnsi="Tw Cen MT"/>
        </w:rPr>
      </w:pPr>
      <w:r w:rsidRPr="00A857D2">
        <w:rPr>
          <w:rFonts w:ascii="Tw Cen MT" w:hAnsi="Tw Cen MT"/>
          <w:bCs/>
        </w:rPr>
        <w:t>INDEFINITE EXPULSION:</w:t>
      </w:r>
      <w:r w:rsidRPr="00A857D2">
        <w:rPr>
          <w:rFonts w:ascii="Tw Cen MT" w:hAnsi="Tw Cen MT"/>
          <w:b/>
          <w:bCs/>
        </w:rPr>
        <w:t xml:space="preserve">  </w:t>
      </w:r>
      <w:r w:rsidRPr="00A857D2">
        <w:rPr>
          <w:rFonts w:ascii="Tw Cen MT" w:hAnsi="Tw Cen MT"/>
        </w:rPr>
        <w:t>Indefinite expulsion from the University is for a period of not less than one calendar year, and re-enrollment must</w:t>
      </w:r>
      <w:r w:rsidRPr="0071028E">
        <w:rPr>
          <w:rFonts w:ascii="Tw Cen MT" w:hAnsi="Tw Cen MT"/>
        </w:rPr>
        <w:t xml:space="preserve"> be approved by the Vice President for Student Affairs</w:t>
      </w:r>
      <w:r w:rsidR="002965BD" w:rsidRPr="002965BD">
        <w:rPr>
          <w:rFonts w:ascii="Tw Cen MT" w:hAnsi="Tw Cen MT"/>
        </w:rPr>
        <w:t xml:space="preserve"> </w:t>
      </w:r>
      <w:r w:rsidR="002965BD" w:rsidRPr="0071028E">
        <w:rPr>
          <w:rFonts w:ascii="Tw Cen MT" w:hAnsi="Tw Cen MT"/>
        </w:rPr>
        <w:lastRenderedPageBreak/>
        <w:t>or designee</w:t>
      </w:r>
      <w:r w:rsidRPr="0071028E">
        <w:rPr>
          <w:rFonts w:ascii="Tw Cen MT" w:hAnsi="Tw Cen MT"/>
        </w:rPr>
        <w:t xml:space="preserve"> at University Park or by the Chancellor </w:t>
      </w:r>
      <w:r w:rsidR="00D906CE">
        <w:rPr>
          <w:rFonts w:ascii="Tw Cen MT" w:hAnsi="Tw Cen MT"/>
        </w:rPr>
        <w:t xml:space="preserve">or designee </w:t>
      </w:r>
      <w:r w:rsidRPr="0071028E">
        <w:rPr>
          <w:rFonts w:ascii="Tw Cen MT" w:hAnsi="Tw Cen MT"/>
        </w:rPr>
        <w:t xml:space="preserve">at other campus locations. During a period of indefinite expulsion, </w:t>
      </w:r>
      <w:r>
        <w:rPr>
          <w:rFonts w:ascii="Tw Cen MT" w:hAnsi="Tw Cen MT"/>
        </w:rPr>
        <w:t xml:space="preserve">a </w:t>
      </w:r>
      <w:r w:rsidRPr="00A857D2">
        <w:rPr>
          <w:rFonts w:ascii="Tw Cen MT" w:hAnsi="Tw Cen MT"/>
        </w:rPr>
        <w:t xml:space="preserve">student </w:t>
      </w:r>
      <w:r w:rsidR="002B50F7" w:rsidRPr="00A857D2">
        <w:rPr>
          <w:rFonts w:ascii="Tw Cen MT" w:hAnsi="Tw Cen MT"/>
        </w:rPr>
        <w:t xml:space="preserve">is precluded from registration, </w:t>
      </w:r>
      <w:r w:rsidR="002B50F7">
        <w:rPr>
          <w:rFonts w:ascii="Tw Cen MT" w:hAnsi="Tw Cen MT"/>
        </w:rPr>
        <w:t>participation in any class, activity or program of the University</w:t>
      </w:r>
      <w:r w:rsidR="002B50F7" w:rsidRPr="00A857D2">
        <w:rPr>
          <w:rFonts w:ascii="Tw Cen MT" w:hAnsi="Tw Cen MT"/>
        </w:rPr>
        <w:t xml:space="preserve">, </w:t>
      </w:r>
      <w:r w:rsidR="002B50F7">
        <w:rPr>
          <w:rFonts w:ascii="Tw Cen MT" w:hAnsi="Tw Cen MT"/>
        </w:rPr>
        <w:t xml:space="preserve">and </w:t>
      </w:r>
      <w:r w:rsidR="002B50F7" w:rsidRPr="00A857D2">
        <w:rPr>
          <w:rFonts w:ascii="Tw Cen MT" w:hAnsi="Tw Cen MT"/>
        </w:rPr>
        <w:t>residence on campus</w:t>
      </w:r>
      <w:r w:rsidRPr="00A857D2">
        <w:rPr>
          <w:rFonts w:ascii="Tw Cen MT" w:hAnsi="Tw Cen MT"/>
        </w:rPr>
        <w:t xml:space="preserve">. In addition, the student is prohibited from using or visiting University facilities unless special permission is obtained from </w:t>
      </w:r>
      <w:r w:rsidR="002965BD">
        <w:rPr>
          <w:rFonts w:ascii="Tw Cen MT" w:hAnsi="Tw Cen MT"/>
        </w:rPr>
        <w:t>the Senior Director or designee</w:t>
      </w:r>
      <w:r w:rsidRPr="0071028E">
        <w:rPr>
          <w:rFonts w:ascii="Tw Cen MT" w:hAnsi="Tw Cen MT"/>
        </w:rPr>
        <w:t xml:space="preserve">. If a student wishes to return to the University after the period of his or her indefinite expulsion, he/she must request re-enrollment (in writing) from the Senior Director or designee. During the period of the expulsion, a notation will appear on the student’s official University </w:t>
      </w:r>
      <w:r w:rsidRPr="00A857D2">
        <w:rPr>
          <w:rFonts w:ascii="Tw Cen MT" w:hAnsi="Tw Cen MT"/>
        </w:rPr>
        <w:t>transcript.</w:t>
      </w:r>
    </w:p>
    <w:p w:rsidR="00417439" w:rsidRDefault="00417439" w:rsidP="00417439">
      <w:pPr>
        <w:widowControl w:val="0"/>
        <w:ind w:left="720" w:right="165"/>
        <w:rPr>
          <w:rFonts w:ascii="Tw Cen MT" w:hAnsi="Tw Cen MT"/>
        </w:rPr>
      </w:pPr>
      <w:r w:rsidRPr="00A857D2">
        <w:rPr>
          <w:rFonts w:ascii="Tw Cen MT" w:hAnsi="Tw Cen MT"/>
          <w:bCs/>
        </w:rPr>
        <w:t>EXPULSION:</w:t>
      </w:r>
      <w:r w:rsidRPr="00A857D2">
        <w:rPr>
          <w:rFonts w:ascii="Tw Cen MT" w:hAnsi="Tw Cen MT"/>
        </w:rPr>
        <w:t xml:space="preserve">  Expulsion of a student from the University is permanent.  </w:t>
      </w:r>
      <w:r w:rsidR="002B50F7">
        <w:rPr>
          <w:rFonts w:ascii="Tw Cen MT" w:hAnsi="Tw Cen MT"/>
        </w:rPr>
        <w:t xml:space="preserve">A student </w:t>
      </w:r>
      <w:r w:rsidR="002B50F7" w:rsidRPr="00A857D2">
        <w:rPr>
          <w:rFonts w:ascii="Tw Cen MT" w:hAnsi="Tw Cen MT"/>
        </w:rPr>
        <w:t xml:space="preserve">is precluded from registration, </w:t>
      </w:r>
      <w:r w:rsidR="002B50F7">
        <w:rPr>
          <w:rFonts w:ascii="Tw Cen MT" w:hAnsi="Tw Cen MT"/>
        </w:rPr>
        <w:t>participation in any class, activity or program of the University</w:t>
      </w:r>
      <w:r w:rsidR="002B50F7" w:rsidRPr="00A857D2">
        <w:rPr>
          <w:rFonts w:ascii="Tw Cen MT" w:hAnsi="Tw Cen MT"/>
        </w:rPr>
        <w:t xml:space="preserve">, </w:t>
      </w:r>
      <w:r w:rsidR="002B50F7">
        <w:rPr>
          <w:rFonts w:ascii="Tw Cen MT" w:hAnsi="Tw Cen MT"/>
        </w:rPr>
        <w:t xml:space="preserve">and </w:t>
      </w:r>
      <w:r w:rsidR="00673939">
        <w:rPr>
          <w:rFonts w:ascii="Tw Cen MT" w:hAnsi="Tw Cen MT"/>
        </w:rPr>
        <w:t>residence on campus</w:t>
      </w:r>
      <w:r w:rsidRPr="00A857D2">
        <w:rPr>
          <w:rFonts w:ascii="Tw Cen MT" w:hAnsi="Tw Cen MT"/>
        </w:rPr>
        <w:t xml:space="preserve">. In addition, the student is prohibited from using or visiting University facilities unless special permission is obtained from the Senior Director or designee. Expulsion requires administrative review and approval by the President.  The sanction of expulsion is permanently noted on a student’s official University transcript. </w:t>
      </w:r>
    </w:p>
    <w:p w:rsidR="006E67FF" w:rsidRPr="00A857D2" w:rsidRDefault="006E67FF" w:rsidP="00417439">
      <w:pPr>
        <w:widowControl w:val="0"/>
        <w:ind w:left="720" w:right="165"/>
        <w:rPr>
          <w:rFonts w:ascii="Tw Cen MT" w:hAnsi="Tw Cen MT"/>
        </w:rPr>
      </w:pPr>
      <w:r w:rsidRPr="00A857D2">
        <w:rPr>
          <w:rFonts w:ascii="Tw Cen MT" w:hAnsi="Tw Cen MT"/>
          <w:bCs/>
        </w:rPr>
        <w:t>XF G</w:t>
      </w:r>
      <w:r>
        <w:rPr>
          <w:rFonts w:ascii="Tw Cen MT" w:hAnsi="Tw Cen MT"/>
          <w:bCs/>
        </w:rPr>
        <w:t>RADE</w:t>
      </w:r>
      <w:r w:rsidRPr="00A857D2">
        <w:rPr>
          <w:rFonts w:ascii="Tw Cen MT" w:hAnsi="Tw Cen MT"/>
          <w:b/>
          <w:bCs/>
        </w:rPr>
        <w:t xml:space="preserve">: </w:t>
      </w:r>
      <w:r w:rsidRPr="00A857D2">
        <w:rPr>
          <w:rFonts w:ascii="Tw Cen MT" w:hAnsi="Tw Cen MT"/>
        </w:rPr>
        <w:t>See</w:t>
      </w:r>
      <w:r w:rsidRPr="0071028E">
        <w:rPr>
          <w:rFonts w:ascii="Tw Cen MT" w:hAnsi="Tw Cen MT"/>
        </w:rPr>
        <w:t xml:space="preserve"> Violations of Academic Integrity</w:t>
      </w:r>
    </w:p>
    <w:p w:rsidR="00570D65" w:rsidRPr="0070620F" w:rsidRDefault="00570D65" w:rsidP="00570D65">
      <w:pPr>
        <w:widowControl w:val="0"/>
        <w:ind w:left="720" w:right="75"/>
        <w:rPr>
          <w:rFonts w:ascii="Tw Cen MT" w:hAnsi="Tw Cen MT"/>
          <w:b/>
          <w:bCs/>
        </w:rPr>
      </w:pPr>
      <w:r w:rsidRPr="0070620F">
        <w:rPr>
          <w:rFonts w:ascii="Tw Cen MT" w:hAnsi="Tw Cen MT"/>
          <w:b/>
          <w:bCs/>
        </w:rPr>
        <w:t>Secondary Administrative Sanctions:</w:t>
      </w:r>
    </w:p>
    <w:p w:rsidR="00570D65" w:rsidRDefault="00570D65" w:rsidP="00570D65">
      <w:pPr>
        <w:widowControl w:val="0"/>
        <w:ind w:left="720" w:right="75"/>
        <w:rPr>
          <w:rFonts w:ascii="Tw Cen MT" w:hAnsi="Tw Cen MT"/>
          <w:bCs/>
        </w:rPr>
      </w:pPr>
      <w:r>
        <w:rPr>
          <w:rFonts w:ascii="Tw Cen MT" w:hAnsi="Tw Cen MT"/>
          <w:bCs/>
        </w:rPr>
        <w:t>HOUSING REVIEW</w:t>
      </w:r>
      <w:r w:rsidRPr="00E72B05">
        <w:rPr>
          <w:rFonts w:ascii="Tw Cen MT" w:hAnsi="Tw Cen MT"/>
          <w:bCs/>
        </w:rPr>
        <w:t>:   Housing Review is implemented when an on-campus student has either breached the terms and conditions of his/her housing contract/lease agreement or has engaged in inappropriate behavior</w:t>
      </w:r>
      <w:r>
        <w:rPr>
          <w:rFonts w:ascii="Tw Cen MT" w:hAnsi="Tw Cen MT"/>
          <w:bCs/>
        </w:rPr>
        <w:t xml:space="preserve"> in or near the residence halls</w:t>
      </w:r>
      <w:r w:rsidRPr="00E72B05">
        <w:rPr>
          <w:rFonts w:ascii="Tw Cen MT" w:hAnsi="Tw Cen MT"/>
          <w:bCs/>
        </w:rPr>
        <w:t>.  This review is for a specified period of time with the understanding that any further breach of the conditions of their housing contract/lease agreement, during the time specified, may result in an extension of review of housing contract or a termination of a student’s housing contract</w:t>
      </w:r>
      <w:r>
        <w:rPr>
          <w:rFonts w:ascii="Tw Cen MT" w:hAnsi="Tw Cen MT"/>
          <w:bCs/>
        </w:rPr>
        <w:t>,</w:t>
      </w:r>
      <w:r w:rsidRPr="00E72B05">
        <w:rPr>
          <w:rFonts w:ascii="Tw Cen MT" w:hAnsi="Tw Cen MT"/>
          <w:bCs/>
        </w:rPr>
        <w:t xml:space="preserve"> or a notice of non-renewal of a lease agreement.  A housing review </w:t>
      </w:r>
      <w:r>
        <w:rPr>
          <w:rFonts w:ascii="Tw Cen MT" w:hAnsi="Tw Cen MT"/>
          <w:bCs/>
        </w:rPr>
        <w:t>will typically</w:t>
      </w:r>
      <w:r w:rsidRPr="00E72B05">
        <w:rPr>
          <w:rFonts w:ascii="Tw Cen MT" w:hAnsi="Tw Cen MT"/>
          <w:bCs/>
        </w:rPr>
        <w:t xml:space="preserve"> be assigned in conjunction with other administrative sanctions.  </w:t>
      </w:r>
    </w:p>
    <w:p w:rsidR="009B6C90" w:rsidRPr="009B6C90" w:rsidRDefault="009B6C90" w:rsidP="00570D65">
      <w:pPr>
        <w:widowControl w:val="0"/>
        <w:ind w:left="720" w:right="75"/>
        <w:rPr>
          <w:rFonts w:ascii="Tw Cen MT" w:hAnsi="Tw Cen MT"/>
          <w:bCs/>
        </w:rPr>
      </w:pPr>
      <w:r>
        <w:rPr>
          <w:rFonts w:ascii="Tw Cen MT" w:hAnsi="Tw Cen MT"/>
          <w:bCs/>
        </w:rPr>
        <w:t>ROOM REASSIGNMENT</w:t>
      </w:r>
      <w:r w:rsidRPr="0070620F">
        <w:rPr>
          <w:rFonts w:ascii="Tw Cen MT" w:hAnsi="Tw Cen MT"/>
          <w:bCs/>
        </w:rPr>
        <w:t>:   A student is relocated from one housing assignment to another residence hall assignment.  This may be a temporary or permanent change of assignment.   This sanction should be made after consultation with the residence life staff member.  This sanction can be assigned independently or in conjunction with other administrative and active sanctions.</w:t>
      </w:r>
    </w:p>
    <w:p w:rsidR="009F5E25" w:rsidRDefault="00570D65">
      <w:pPr>
        <w:widowControl w:val="0"/>
        <w:ind w:left="720" w:right="75"/>
        <w:rPr>
          <w:rFonts w:ascii="Tw Cen MT" w:hAnsi="Tw Cen MT"/>
          <w:bCs/>
        </w:rPr>
      </w:pPr>
      <w:r>
        <w:rPr>
          <w:rFonts w:ascii="Tw Cen MT" w:hAnsi="Tw Cen MT"/>
          <w:bCs/>
        </w:rPr>
        <w:t>LOSS OF HOUSING</w:t>
      </w:r>
      <w:r w:rsidRPr="00E72B05">
        <w:rPr>
          <w:rFonts w:ascii="Tw Cen MT" w:hAnsi="Tw Cen MT"/>
          <w:bCs/>
        </w:rPr>
        <w:t xml:space="preserve">:  </w:t>
      </w:r>
      <w:r>
        <w:rPr>
          <w:rFonts w:ascii="Tw Cen MT" w:hAnsi="Tw Cen MT"/>
          <w:bCs/>
        </w:rPr>
        <w:t xml:space="preserve">Loss of housing </w:t>
      </w:r>
      <w:r w:rsidRPr="00E72B05">
        <w:rPr>
          <w:rFonts w:ascii="Tw Cen MT" w:hAnsi="Tw Cen MT"/>
          <w:bCs/>
        </w:rPr>
        <w:t>permanently separate</w:t>
      </w:r>
      <w:r>
        <w:rPr>
          <w:rFonts w:ascii="Tw Cen MT" w:hAnsi="Tw Cen MT"/>
          <w:bCs/>
        </w:rPr>
        <w:t>s</w:t>
      </w:r>
      <w:r w:rsidRPr="00E72B05">
        <w:rPr>
          <w:rFonts w:ascii="Tw Cen MT" w:hAnsi="Tw Cen MT"/>
          <w:bCs/>
        </w:rPr>
        <w:t xml:space="preserve"> </w:t>
      </w:r>
      <w:r>
        <w:rPr>
          <w:rFonts w:ascii="Tw Cen MT" w:hAnsi="Tw Cen MT"/>
          <w:bCs/>
        </w:rPr>
        <w:t xml:space="preserve">a student </w:t>
      </w:r>
      <w:r w:rsidRPr="00E72B05">
        <w:rPr>
          <w:rFonts w:ascii="Tw Cen MT" w:hAnsi="Tw Cen MT"/>
          <w:bCs/>
        </w:rPr>
        <w:t>from the University housing program.  This separation is typically immediate</w:t>
      </w:r>
      <w:r>
        <w:rPr>
          <w:rFonts w:ascii="Tw Cen MT" w:hAnsi="Tw Cen MT"/>
          <w:bCs/>
        </w:rPr>
        <w:t>.</w:t>
      </w:r>
    </w:p>
    <w:p w:rsidR="00D5146F" w:rsidRDefault="00570D65" w:rsidP="00D5146F">
      <w:pPr>
        <w:widowControl w:val="0"/>
        <w:ind w:left="720" w:right="75"/>
        <w:rPr>
          <w:rFonts w:ascii="Tw Cen MT" w:hAnsi="Tw Cen MT"/>
        </w:rPr>
      </w:pPr>
      <w:r w:rsidRPr="00A857D2">
        <w:rPr>
          <w:rFonts w:ascii="Tw Cen MT" w:hAnsi="Tw Cen MT"/>
          <w:bCs/>
        </w:rPr>
        <w:t>LOSS OF PRIVILEGE: Loss of Privilege involves the</w:t>
      </w:r>
      <w:r w:rsidRPr="00A857D2">
        <w:rPr>
          <w:rFonts w:ascii="Tw Cen MT" w:hAnsi="Tw Cen MT"/>
        </w:rPr>
        <w:t xml:space="preserve"> withdrawal of the use of service, participation in an activity, or withdrawal of privileges consistent with offense(s). Loss of privilege may be imposed separately or in addition to other sanctions. </w:t>
      </w:r>
      <w:r>
        <w:rPr>
          <w:rFonts w:ascii="Tw Cen MT" w:hAnsi="Tw Cen MT"/>
        </w:rPr>
        <w:t xml:space="preserve"> </w:t>
      </w:r>
      <w:r w:rsidR="00D5146F">
        <w:rPr>
          <w:rFonts w:ascii="Tw Cen MT" w:hAnsi="Tw Cen MT"/>
        </w:rPr>
        <w:br/>
      </w:r>
    </w:p>
    <w:p w:rsidR="00570D65" w:rsidRPr="0070620F" w:rsidRDefault="00570D65" w:rsidP="00570D65">
      <w:pPr>
        <w:widowControl w:val="0"/>
        <w:ind w:left="720" w:right="75"/>
        <w:rPr>
          <w:rFonts w:ascii="Tw Cen MT" w:hAnsi="Tw Cen MT"/>
          <w:b/>
          <w:bCs/>
        </w:rPr>
      </w:pPr>
      <w:r w:rsidRPr="0070620F">
        <w:rPr>
          <w:rFonts w:ascii="Tw Cen MT" w:hAnsi="Tw Cen MT"/>
          <w:b/>
          <w:bCs/>
        </w:rPr>
        <w:t>Active Sanctions:</w:t>
      </w:r>
    </w:p>
    <w:p w:rsidR="00570D65" w:rsidRPr="00A857D2" w:rsidRDefault="00B957F5" w:rsidP="0070620F">
      <w:pPr>
        <w:widowControl w:val="0"/>
        <w:ind w:left="720" w:right="165"/>
        <w:rPr>
          <w:rFonts w:ascii="Tw Cen MT" w:hAnsi="Tw Cen MT"/>
        </w:rPr>
      </w:pPr>
      <w:r>
        <w:rPr>
          <w:rFonts w:ascii="Tw Cen MT" w:hAnsi="Tw Cen MT"/>
          <w:bCs/>
        </w:rPr>
        <w:t>Active</w:t>
      </w:r>
      <w:r w:rsidR="00417439" w:rsidRPr="00A857D2">
        <w:rPr>
          <w:rFonts w:ascii="Tw Cen MT" w:hAnsi="Tw Cen MT"/>
        </w:rPr>
        <w:t xml:space="preserve"> sanctions are sanctions that the University reserves the right to assign to students in addition to administrative sanctions.</w:t>
      </w:r>
      <w:r w:rsidR="00570D65">
        <w:rPr>
          <w:rFonts w:ascii="Tw Cen MT" w:hAnsi="Tw Cen MT"/>
        </w:rPr>
        <w:t xml:space="preserve">  </w:t>
      </w:r>
      <w:r>
        <w:rPr>
          <w:rFonts w:ascii="Tw Cen MT" w:hAnsi="Tw Cen MT"/>
        </w:rPr>
        <w:t>These</w:t>
      </w:r>
      <w:r w:rsidR="00570D65">
        <w:rPr>
          <w:rFonts w:ascii="Tw Cen MT" w:hAnsi="Tw Cen MT"/>
        </w:rPr>
        <w:t xml:space="preserve"> include, but are not limited to the following: </w:t>
      </w:r>
      <w:r>
        <w:rPr>
          <w:rFonts w:ascii="Tw Cen MT" w:hAnsi="Tw Cen MT"/>
        </w:rPr>
        <w:t xml:space="preserve">administrative directives, </w:t>
      </w:r>
      <w:r w:rsidR="006B671F">
        <w:rPr>
          <w:rFonts w:ascii="Tw Cen MT" w:hAnsi="Tw Cen MT"/>
        </w:rPr>
        <w:t xml:space="preserve">alcohol or drug education, </w:t>
      </w:r>
      <w:r w:rsidR="00570D65">
        <w:rPr>
          <w:rFonts w:ascii="Tw Cen MT" w:hAnsi="Tw Cen MT"/>
        </w:rPr>
        <w:t xml:space="preserve">counseling, reflection papers, projects, decision-making workshops/modules, meetings with staff or others, </w:t>
      </w:r>
      <w:r w:rsidR="00C77234">
        <w:rPr>
          <w:rFonts w:ascii="Tw Cen MT" w:hAnsi="Tw Cen MT"/>
        </w:rPr>
        <w:t xml:space="preserve">restitution, </w:t>
      </w:r>
      <w:r w:rsidR="00570D65">
        <w:rPr>
          <w:rFonts w:ascii="Tw Cen MT" w:hAnsi="Tw Cen MT"/>
        </w:rPr>
        <w:t xml:space="preserve">and sanctioned service. </w:t>
      </w:r>
    </w:p>
    <w:p w:rsidR="009F5E25" w:rsidRPr="0070620F" w:rsidRDefault="009F5E25" w:rsidP="00417439">
      <w:pPr>
        <w:widowControl w:val="0"/>
        <w:ind w:left="720" w:right="165"/>
        <w:rPr>
          <w:rFonts w:ascii="Tw Cen MT" w:hAnsi="Tw Cen MT"/>
          <w:b/>
        </w:rPr>
      </w:pPr>
      <w:r w:rsidRPr="0070620F">
        <w:rPr>
          <w:rFonts w:ascii="Tw Cen MT" w:hAnsi="Tw Cen MT"/>
          <w:b/>
        </w:rPr>
        <w:lastRenderedPageBreak/>
        <w:t>Other Sanctions:</w:t>
      </w:r>
    </w:p>
    <w:p w:rsidR="00417439" w:rsidRDefault="009F5E25" w:rsidP="0070620F">
      <w:pPr>
        <w:ind w:left="720"/>
        <w:rPr>
          <w:rFonts w:ascii="Tw Cen MT" w:hAnsi="Tw Cen MT"/>
        </w:rPr>
      </w:pPr>
      <w:r w:rsidRPr="00A857D2">
        <w:rPr>
          <w:rFonts w:ascii="Tw Cen MT" w:hAnsi="Tw Cen MT"/>
          <w:bCs/>
        </w:rPr>
        <w:t>T</w:t>
      </w:r>
      <w:r w:rsidRPr="00A857D2">
        <w:rPr>
          <w:rFonts w:ascii="Tw Cen MT" w:hAnsi="Tw Cen MT"/>
        </w:rPr>
        <w:t xml:space="preserve">he University reserves the right to impose </w:t>
      </w:r>
      <w:r>
        <w:rPr>
          <w:rFonts w:ascii="Tw Cen MT" w:hAnsi="Tw Cen MT"/>
        </w:rPr>
        <w:t>other sanctions</w:t>
      </w:r>
      <w:r w:rsidRPr="00A857D2">
        <w:rPr>
          <w:rFonts w:ascii="Tw Cen MT" w:hAnsi="Tw Cen MT"/>
        </w:rPr>
        <w:t xml:space="preserve"> in addition to those listed above</w:t>
      </w:r>
      <w:r>
        <w:rPr>
          <w:rFonts w:ascii="Tw Cen MT" w:hAnsi="Tw Cen MT"/>
        </w:rPr>
        <w:t xml:space="preserve"> </w:t>
      </w:r>
      <w:r w:rsidR="009B6C90">
        <w:rPr>
          <w:rFonts w:ascii="Tw Cen MT" w:hAnsi="Tw Cen MT"/>
        </w:rPr>
        <w:t xml:space="preserve">in response to specific circumstances of a case.  </w:t>
      </w:r>
    </w:p>
    <w:p w:rsidR="006560A4" w:rsidRPr="00145C7C" w:rsidRDefault="00417439" w:rsidP="00AB1339">
      <w:pPr>
        <w:pStyle w:val="ListParagraph"/>
        <w:widowControl w:val="0"/>
        <w:numPr>
          <w:ilvl w:val="0"/>
          <w:numId w:val="7"/>
        </w:numPr>
        <w:ind w:right="165"/>
        <w:rPr>
          <w:rFonts w:ascii="Tw Cen MT" w:hAnsi="Tw Cen MT"/>
        </w:rPr>
      </w:pPr>
      <w:r w:rsidRPr="00145C7C">
        <w:rPr>
          <w:rFonts w:ascii="Tw Cen MT" w:hAnsi="Tw Cen MT"/>
        </w:rPr>
        <w:t xml:space="preserve">The Case Manager is responsible for the implementation of sanctions.  For Administrative Hearings and University Conduct Hearings, the Administrative Hearing Officer or the UCB may propose recommended sanctions.  However, it is the responsibility of the Case Manager to ensure that the sanctions are imposed and </w:t>
      </w:r>
      <w:r w:rsidR="00145C7C" w:rsidRPr="00145C7C">
        <w:rPr>
          <w:rFonts w:ascii="Tw Cen MT" w:hAnsi="Tw Cen MT"/>
        </w:rPr>
        <w:t>communicated to</w:t>
      </w:r>
      <w:r w:rsidRPr="00145C7C">
        <w:rPr>
          <w:rFonts w:ascii="Tw Cen MT" w:hAnsi="Tw Cen MT"/>
        </w:rPr>
        <w:t xml:space="preserve"> the </w:t>
      </w:r>
      <w:r w:rsidR="00145C7C" w:rsidRPr="00145C7C">
        <w:rPr>
          <w:rFonts w:ascii="Tw Cen MT" w:hAnsi="Tw Cen MT"/>
        </w:rPr>
        <w:t>respondent</w:t>
      </w:r>
      <w:r w:rsidRPr="00145C7C">
        <w:rPr>
          <w:rFonts w:ascii="Tw Cen MT" w:hAnsi="Tw Cen MT"/>
        </w:rPr>
        <w:t xml:space="preserve">.  </w:t>
      </w:r>
    </w:p>
    <w:p w:rsidR="00D35B38" w:rsidRDefault="00FF308C" w:rsidP="00417439">
      <w:pPr>
        <w:rPr>
          <w:rFonts w:ascii="Tw Cen MT" w:hAnsi="Tw Cen MT"/>
          <w:b/>
        </w:rPr>
      </w:pPr>
      <w:r>
        <w:rPr>
          <w:rFonts w:ascii="Tw Cen MT" w:hAnsi="Tw Cen MT"/>
          <w:b/>
        </w:rPr>
        <w:t>F</w:t>
      </w:r>
      <w:r w:rsidR="00417439" w:rsidRPr="0071028E">
        <w:rPr>
          <w:rFonts w:ascii="Tw Cen MT" w:hAnsi="Tw Cen MT"/>
          <w:b/>
        </w:rPr>
        <w:t xml:space="preserve">. Interim </w:t>
      </w:r>
      <w:r w:rsidR="00D35B38">
        <w:rPr>
          <w:rFonts w:ascii="Tw Cen MT" w:hAnsi="Tw Cen MT"/>
          <w:b/>
        </w:rPr>
        <w:t>Actions</w:t>
      </w:r>
    </w:p>
    <w:p w:rsidR="00D35B38" w:rsidRPr="0070620F" w:rsidRDefault="00D35B38" w:rsidP="0070620F">
      <w:pPr>
        <w:pStyle w:val="ListParagraph"/>
        <w:numPr>
          <w:ilvl w:val="0"/>
          <w:numId w:val="35"/>
        </w:numPr>
        <w:rPr>
          <w:rFonts w:ascii="Tw Cen MT" w:hAnsi="Tw Cen MT" w:cs="Times New Roman"/>
        </w:rPr>
      </w:pPr>
      <w:r w:rsidRPr="0070620F">
        <w:rPr>
          <w:rFonts w:ascii="Tw Cen MT" w:hAnsi="Tw Cen MT" w:cs="Times New Roman"/>
        </w:rPr>
        <w:t xml:space="preserve">In situations where there is a need for immediate action to alleviate concerns for safety, to help ensure the well-being of members of the University community, or to prevent the disruption of normal campus operations, the University community, or management of a residential facility, case managers may assign appropriate interim actions. Interim actions assigned should be reviewed by the Senior Director of Student Conduct or designee. Interim actions assigned by Residence Life case managers </w:t>
      </w:r>
      <w:r w:rsidR="00F5166F">
        <w:rPr>
          <w:rFonts w:ascii="Tw Cen MT" w:hAnsi="Tw Cen MT" w:cs="Times New Roman"/>
        </w:rPr>
        <w:t xml:space="preserve">that impact a student’s ability to live in the residence hall or room assignment </w:t>
      </w:r>
      <w:r w:rsidR="001C7837">
        <w:rPr>
          <w:rFonts w:ascii="Tw Cen MT" w:hAnsi="Tw Cen MT" w:cs="Times New Roman"/>
        </w:rPr>
        <w:t>should</w:t>
      </w:r>
      <w:r w:rsidR="001C7837" w:rsidRPr="0070620F">
        <w:rPr>
          <w:rFonts w:ascii="Tw Cen MT" w:hAnsi="Tw Cen MT" w:cs="Times New Roman"/>
        </w:rPr>
        <w:t xml:space="preserve"> </w:t>
      </w:r>
      <w:r w:rsidRPr="0070620F">
        <w:rPr>
          <w:rFonts w:ascii="Tw Cen MT" w:hAnsi="Tw Cen MT" w:cs="Times New Roman"/>
        </w:rPr>
        <w:t xml:space="preserve">be reviewed by the Senior Director for Residence Life or designee. </w:t>
      </w:r>
      <w:r w:rsidR="00F5166F">
        <w:rPr>
          <w:rFonts w:ascii="Tw Cen MT" w:hAnsi="Tw Cen MT" w:cs="Times New Roman"/>
        </w:rPr>
        <w:t>I</w:t>
      </w:r>
      <w:r w:rsidR="002B50F7">
        <w:rPr>
          <w:rFonts w:ascii="Tw Cen MT" w:hAnsi="Tw Cen MT" w:cs="Times New Roman"/>
        </w:rPr>
        <w:t xml:space="preserve">nterim actions may include, but are not limited to, </w:t>
      </w:r>
      <w:r w:rsidR="00B957F5">
        <w:rPr>
          <w:rFonts w:ascii="Tw Cen MT" w:hAnsi="Tw Cen MT" w:cs="Times New Roman"/>
        </w:rPr>
        <w:t xml:space="preserve">administrative directives, </w:t>
      </w:r>
      <w:r w:rsidR="002B50F7">
        <w:rPr>
          <w:rFonts w:ascii="Tw Cen MT" w:hAnsi="Tw Cen MT" w:cs="Times New Roman"/>
        </w:rPr>
        <w:t xml:space="preserve">residence hall room reassignment, contract termination, mandated assessment, or restriction from parts of campus. </w:t>
      </w:r>
      <w:r w:rsidRPr="0070620F">
        <w:rPr>
          <w:rFonts w:ascii="Tw Cen MT" w:hAnsi="Tw Cen MT" w:cs="Times New Roman"/>
        </w:rPr>
        <w:br/>
      </w:r>
    </w:p>
    <w:p w:rsidR="00417439" w:rsidRPr="0070620F" w:rsidRDefault="00D35B38" w:rsidP="0070620F">
      <w:pPr>
        <w:pStyle w:val="ListParagraph"/>
        <w:numPr>
          <w:ilvl w:val="0"/>
          <w:numId w:val="35"/>
        </w:numPr>
        <w:rPr>
          <w:rFonts w:ascii="Tw Cen MT" w:hAnsi="Tw Cen MT" w:cs="Times New Roman"/>
        </w:rPr>
      </w:pPr>
      <w:r w:rsidRPr="0070620F">
        <w:rPr>
          <w:rFonts w:ascii="Tw Cen MT" w:hAnsi="Tw Cen MT" w:cs="Times New Roman"/>
        </w:rPr>
        <w:t>Interim Suspension</w:t>
      </w:r>
    </w:p>
    <w:p w:rsidR="00417439" w:rsidRPr="00311E29" w:rsidRDefault="00417439" w:rsidP="0070620F">
      <w:pPr>
        <w:ind w:left="720"/>
        <w:rPr>
          <w:rFonts w:ascii="Tw Cen MT" w:hAnsi="Tw Cen MT" w:cs="Times New Roman"/>
        </w:rPr>
      </w:pPr>
      <w:r w:rsidRPr="00311E29">
        <w:rPr>
          <w:rFonts w:ascii="Tw Cen MT" w:hAnsi="Tw Cen MT" w:cs="Times New Roman"/>
        </w:rPr>
        <w:t xml:space="preserve">On rare occasion, the Office of Student Conduct may become aware of a student whose continued participation within the University community may pose an immediate threat to the student or others or may pose an imminent threat </w:t>
      </w:r>
      <w:r w:rsidR="00145C7C">
        <w:rPr>
          <w:rFonts w:ascii="Tw Cen MT" w:hAnsi="Tw Cen MT" w:cs="Times New Roman"/>
        </w:rPr>
        <w:t>of disruption to</w:t>
      </w:r>
      <w:r w:rsidRPr="00311E29">
        <w:rPr>
          <w:rFonts w:ascii="Tw Cen MT" w:hAnsi="Tw Cen MT" w:cs="Times New Roman"/>
        </w:rPr>
        <w:t xml:space="preserve"> normal campus operations.  If the Senior Director </w:t>
      </w:r>
      <w:r>
        <w:rPr>
          <w:rFonts w:ascii="Tw Cen MT" w:hAnsi="Tw Cen MT" w:cs="Times New Roman"/>
        </w:rPr>
        <w:t xml:space="preserve">or </w:t>
      </w:r>
      <w:r w:rsidRPr="00311E29">
        <w:rPr>
          <w:rFonts w:ascii="Tw Cen MT" w:hAnsi="Tw Cen MT" w:cs="Times New Roman"/>
        </w:rPr>
        <w:t xml:space="preserve">designee reasonably believes that such a threat is posed, an interim suspension may be assigned.   </w:t>
      </w:r>
    </w:p>
    <w:p w:rsidR="00417439" w:rsidRDefault="00417439" w:rsidP="00F40ED2">
      <w:pPr>
        <w:pStyle w:val="ListParagraph"/>
        <w:numPr>
          <w:ilvl w:val="0"/>
          <w:numId w:val="10"/>
        </w:numPr>
        <w:rPr>
          <w:rFonts w:ascii="Tw Cen MT" w:hAnsi="Tw Cen MT" w:cs="Times New Roman"/>
        </w:rPr>
      </w:pPr>
      <w:r w:rsidRPr="0071028E">
        <w:rPr>
          <w:rFonts w:ascii="Tw Cen MT" w:hAnsi="Tw Cen MT" w:cs="Times New Roman"/>
        </w:rPr>
        <w:t xml:space="preserve">Notification of </w:t>
      </w:r>
      <w:r>
        <w:rPr>
          <w:rFonts w:ascii="Tw Cen MT" w:hAnsi="Tw Cen MT" w:cs="Times New Roman"/>
        </w:rPr>
        <w:t>an interim suspension</w:t>
      </w:r>
      <w:r w:rsidRPr="0071028E">
        <w:rPr>
          <w:rFonts w:ascii="Tw Cen MT" w:hAnsi="Tw Cen MT" w:cs="Times New Roman"/>
        </w:rPr>
        <w:t xml:space="preserve"> will be sent to the student’s University e-mail account </w:t>
      </w:r>
      <w:r w:rsidR="001C7837">
        <w:rPr>
          <w:rFonts w:ascii="Tw Cen MT" w:hAnsi="Tw Cen MT" w:cs="Times New Roman"/>
        </w:rPr>
        <w:t>and/or</w:t>
      </w:r>
      <w:r w:rsidRPr="0071028E">
        <w:rPr>
          <w:rFonts w:ascii="Tw Cen MT" w:hAnsi="Tw Cen MT" w:cs="Times New Roman"/>
        </w:rPr>
        <w:t xml:space="preserve"> to the </w:t>
      </w:r>
      <w:r>
        <w:rPr>
          <w:rFonts w:ascii="Tw Cen MT" w:hAnsi="Tw Cen MT" w:cs="Times New Roman"/>
        </w:rPr>
        <w:t xml:space="preserve">mailing </w:t>
      </w:r>
      <w:r w:rsidRPr="0071028E">
        <w:rPr>
          <w:rFonts w:ascii="Tw Cen MT" w:hAnsi="Tw Cen MT" w:cs="Times New Roman"/>
        </w:rPr>
        <w:t xml:space="preserve">address listed as his/her local and/or permanent address in the University records.  The notification will include information regarding the alleged behavior that provided the rationale for the interim action.  Students who are interimly suspended will have the opportunity to </w:t>
      </w:r>
      <w:r>
        <w:rPr>
          <w:rFonts w:ascii="Tw Cen MT" w:hAnsi="Tw Cen MT" w:cs="Times New Roman"/>
        </w:rPr>
        <w:t>contest</w:t>
      </w:r>
      <w:r w:rsidRPr="0071028E">
        <w:rPr>
          <w:rFonts w:ascii="Tw Cen MT" w:hAnsi="Tw Cen MT" w:cs="Times New Roman"/>
        </w:rPr>
        <w:t xml:space="preserve"> the action</w:t>
      </w:r>
      <w:r>
        <w:rPr>
          <w:rFonts w:ascii="Tw Cen MT" w:hAnsi="Tw Cen MT" w:cs="Times New Roman"/>
        </w:rPr>
        <w:t xml:space="preserve"> (see Section </w:t>
      </w:r>
      <w:r w:rsidR="001C7837">
        <w:rPr>
          <w:rFonts w:ascii="Tw Cen MT" w:hAnsi="Tw Cen MT" w:cs="Times New Roman"/>
        </w:rPr>
        <w:t xml:space="preserve">F, </w:t>
      </w:r>
      <w:r w:rsidR="00766DB7">
        <w:rPr>
          <w:rFonts w:ascii="Tw Cen MT" w:hAnsi="Tw Cen MT" w:cs="Times New Roman"/>
        </w:rPr>
        <w:t>2, c</w:t>
      </w:r>
      <w:r>
        <w:rPr>
          <w:rFonts w:ascii="Tw Cen MT" w:hAnsi="Tw Cen MT" w:cs="Times New Roman"/>
        </w:rPr>
        <w:t>)</w:t>
      </w:r>
      <w:r w:rsidRPr="0071028E">
        <w:rPr>
          <w:rFonts w:ascii="Tw Cen MT" w:hAnsi="Tw Cen MT" w:cs="Times New Roman"/>
        </w:rPr>
        <w:t xml:space="preserve">.  </w:t>
      </w:r>
    </w:p>
    <w:p w:rsidR="00417439" w:rsidRDefault="00417439" w:rsidP="00F40ED2">
      <w:pPr>
        <w:pStyle w:val="ListParagraph"/>
        <w:ind w:left="1080"/>
        <w:rPr>
          <w:rFonts w:ascii="Tw Cen MT" w:hAnsi="Tw Cen MT" w:cs="Times New Roman"/>
        </w:rPr>
      </w:pPr>
    </w:p>
    <w:p w:rsidR="00417439" w:rsidRDefault="00417439" w:rsidP="00F40ED2">
      <w:pPr>
        <w:pStyle w:val="ListParagraph"/>
        <w:numPr>
          <w:ilvl w:val="0"/>
          <w:numId w:val="10"/>
        </w:numPr>
        <w:rPr>
          <w:rFonts w:ascii="Tw Cen MT" w:hAnsi="Tw Cen MT" w:cs="Times New Roman"/>
        </w:rPr>
      </w:pPr>
      <w:r w:rsidRPr="0071028E">
        <w:rPr>
          <w:rFonts w:ascii="Tw Cen MT" w:hAnsi="Tw Cen MT" w:cs="Times New Roman"/>
        </w:rPr>
        <w:t>An interim suspension</w:t>
      </w:r>
      <w:r w:rsidR="00E57723">
        <w:rPr>
          <w:rFonts w:ascii="Tw Cen MT" w:hAnsi="Tw Cen MT" w:cs="Times New Roman"/>
        </w:rPr>
        <w:t xml:space="preserve"> </w:t>
      </w:r>
      <w:r w:rsidR="00AC0244">
        <w:rPr>
          <w:rFonts w:ascii="Tw Cen MT" w:hAnsi="Tw Cen MT" w:cs="Times New Roman"/>
        </w:rPr>
        <w:t>can include some or all of the following actions:</w:t>
      </w:r>
    </w:p>
    <w:p w:rsidR="00417439" w:rsidRPr="00311E29" w:rsidRDefault="00417439" w:rsidP="00F40ED2">
      <w:pPr>
        <w:pStyle w:val="ListParagraph"/>
        <w:numPr>
          <w:ilvl w:val="0"/>
          <w:numId w:val="8"/>
        </w:numPr>
        <w:ind w:left="1440"/>
        <w:rPr>
          <w:rFonts w:ascii="Tw Cen MT" w:hAnsi="Tw Cen MT" w:cs="Times New Roman"/>
        </w:rPr>
      </w:pPr>
      <w:r w:rsidRPr="00311E29">
        <w:rPr>
          <w:rFonts w:ascii="Tw Cen MT" w:hAnsi="Tw Cen MT" w:cs="Times New Roman"/>
        </w:rPr>
        <w:t xml:space="preserve">Restriction from all University premises, including </w:t>
      </w:r>
      <w:r>
        <w:rPr>
          <w:rFonts w:ascii="Tw Cen MT" w:hAnsi="Tw Cen MT" w:cs="Times New Roman"/>
        </w:rPr>
        <w:t>On-Campus Housing</w:t>
      </w:r>
    </w:p>
    <w:p w:rsidR="00417439" w:rsidRPr="00311E29" w:rsidRDefault="00417439" w:rsidP="00F40ED2">
      <w:pPr>
        <w:pStyle w:val="ListParagraph"/>
        <w:numPr>
          <w:ilvl w:val="0"/>
          <w:numId w:val="8"/>
        </w:numPr>
        <w:ind w:left="1440"/>
        <w:rPr>
          <w:rFonts w:ascii="Tw Cen MT" w:hAnsi="Tw Cen MT" w:cs="Times New Roman"/>
        </w:rPr>
      </w:pPr>
      <w:r w:rsidRPr="00311E29">
        <w:rPr>
          <w:rFonts w:ascii="Tw Cen MT" w:hAnsi="Tw Cen MT" w:cs="Times New Roman"/>
        </w:rPr>
        <w:t>Loss of privilege to participate in classes – either in person or electronically</w:t>
      </w:r>
      <w:r>
        <w:rPr>
          <w:rFonts w:ascii="Tw Cen MT" w:hAnsi="Tw Cen MT" w:cs="Times New Roman"/>
        </w:rPr>
        <w:t>/virtually</w:t>
      </w:r>
      <w:r w:rsidRPr="00311E29">
        <w:rPr>
          <w:rFonts w:ascii="Tw Cen MT" w:hAnsi="Tw Cen MT" w:cs="Times New Roman"/>
        </w:rPr>
        <w:t xml:space="preserve"> (including World Campus)</w:t>
      </w:r>
    </w:p>
    <w:p w:rsidR="00417439" w:rsidRPr="00311E29" w:rsidRDefault="00417439" w:rsidP="00F40ED2">
      <w:pPr>
        <w:pStyle w:val="ListParagraph"/>
        <w:numPr>
          <w:ilvl w:val="0"/>
          <w:numId w:val="8"/>
        </w:numPr>
        <w:ind w:left="1440"/>
        <w:rPr>
          <w:rFonts w:ascii="Tw Cen MT" w:hAnsi="Tw Cen MT" w:cs="Times New Roman"/>
        </w:rPr>
      </w:pPr>
      <w:r w:rsidRPr="00311E29">
        <w:rPr>
          <w:rFonts w:ascii="Tw Cen MT" w:hAnsi="Tw Cen MT" w:cs="Times New Roman"/>
        </w:rPr>
        <w:t>Loss of privilege to participate in all University-related activities</w:t>
      </w:r>
    </w:p>
    <w:p w:rsidR="00417439" w:rsidRDefault="00417439" w:rsidP="00F40ED2">
      <w:pPr>
        <w:pStyle w:val="ListParagraph"/>
        <w:numPr>
          <w:ilvl w:val="0"/>
          <w:numId w:val="8"/>
        </w:numPr>
        <w:ind w:left="1440"/>
        <w:rPr>
          <w:rFonts w:ascii="Tw Cen MT" w:hAnsi="Tw Cen MT" w:cs="Times New Roman"/>
        </w:rPr>
      </w:pPr>
      <w:r w:rsidRPr="00311E29">
        <w:rPr>
          <w:rFonts w:ascii="Tw Cen MT" w:hAnsi="Tw Cen MT" w:cs="Times New Roman"/>
        </w:rPr>
        <w:t xml:space="preserve">Registration </w:t>
      </w:r>
      <w:r w:rsidR="001C7837">
        <w:rPr>
          <w:rFonts w:ascii="Tw Cen MT" w:hAnsi="Tw Cen MT" w:cs="Times New Roman"/>
        </w:rPr>
        <w:t>h</w:t>
      </w:r>
      <w:r w:rsidR="001C7837" w:rsidRPr="00311E29">
        <w:rPr>
          <w:rFonts w:ascii="Tw Cen MT" w:hAnsi="Tw Cen MT" w:cs="Times New Roman"/>
        </w:rPr>
        <w:t>old</w:t>
      </w:r>
    </w:p>
    <w:p w:rsidR="005B6A9D" w:rsidRPr="00311E29" w:rsidRDefault="005B6A9D" w:rsidP="00F40ED2">
      <w:pPr>
        <w:pStyle w:val="ListParagraph"/>
        <w:numPr>
          <w:ilvl w:val="0"/>
          <w:numId w:val="8"/>
        </w:numPr>
        <w:ind w:left="1440"/>
        <w:rPr>
          <w:rFonts w:ascii="Tw Cen MT" w:hAnsi="Tw Cen MT" w:cs="Times New Roman"/>
        </w:rPr>
      </w:pPr>
      <w:r>
        <w:rPr>
          <w:rFonts w:ascii="Tw Cen MT" w:hAnsi="Tw Cen MT" w:cs="Times New Roman"/>
        </w:rPr>
        <w:t>Notation on the student’s transcript</w:t>
      </w:r>
    </w:p>
    <w:p w:rsidR="00417439" w:rsidRPr="00311E29" w:rsidRDefault="00417439" w:rsidP="00F40ED2">
      <w:pPr>
        <w:pStyle w:val="ListParagraph"/>
        <w:numPr>
          <w:ilvl w:val="0"/>
          <w:numId w:val="8"/>
        </w:numPr>
        <w:ind w:left="1440"/>
        <w:rPr>
          <w:rFonts w:ascii="Tw Cen MT" w:hAnsi="Tw Cen MT" w:cs="Times New Roman"/>
        </w:rPr>
      </w:pPr>
      <w:r w:rsidRPr="00311E29">
        <w:rPr>
          <w:rFonts w:ascii="Tw Cen MT" w:hAnsi="Tw Cen MT" w:cs="Times New Roman"/>
        </w:rPr>
        <w:t xml:space="preserve">Graduation </w:t>
      </w:r>
      <w:r w:rsidR="001C7837">
        <w:rPr>
          <w:rFonts w:ascii="Tw Cen MT" w:hAnsi="Tw Cen MT" w:cs="Times New Roman"/>
        </w:rPr>
        <w:t>h</w:t>
      </w:r>
      <w:r w:rsidR="001C7837" w:rsidRPr="00311E29">
        <w:rPr>
          <w:rFonts w:ascii="Tw Cen MT" w:hAnsi="Tw Cen MT" w:cs="Times New Roman"/>
        </w:rPr>
        <w:t xml:space="preserve">old </w:t>
      </w:r>
      <w:r w:rsidRPr="00311E29">
        <w:rPr>
          <w:rFonts w:ascii="Tw Cen MT" w:hAnsi="Tw Cen MT" w:cs="Times New Roman"/>
        </w:rPr>
        <w:t>if student is on the graduation list or scheduled to graduate within the semester of the suspension</w:t>
      </w:r>
    </w:p>
    <w:p w:rsidR="00417439" w:rsidRDefault="00417439" w:rsidP="00F40ED2">
      <w:pPr>
        <w:pStyle w:val="ListParagraph"/>
        <w:numPr>
          <w:ilvl w:val="0"/>
          <w:numId w:val="8"/>
        </w:numPr>
        <w:ind w:left="1440"/>
        <w:rPr>
          <w:rFonts w:ascii="Tw Cen MT" w:hAnsi="Tw Cen MT" w:cs="Times New Roman"/>
        </w:rPr>
      </w:pPr>
      <w:r>
        <w:rPr>
          <w:rFonts w:ascii="Tw Cen MT" w:hAnsi="Tw Cen MT" w:cs="Times New Roman"/>
        </w:rPr>
        <w:t>Potential n</w:t>
      </w:r>
      <w:r w:rsidRPr="00311E29">
        <w:rPr>
          <w:rFonts w:ascii="Tw Cen MT" w:hAnsi="Tw Cen MT" w:cs="Times New Roman"/>
        </w:rPr>
        <w:t>otification to academic program</w:t>
      </w:r>
    </w:p>
    <w:p w:rsidR="00417439" w:rsidRDefault="00417439" w:rsidP="00F40ED2">
      <w:pPr>
        <w:pStyle w:val="ListParagraph"/>
        <w:ind w:left="1080"/>
        <w:rPr>
          <w:rFonts w:ascii="Tw Cen MT" w:hAnsi="Tw Cen MT" w:cs="Times New Roman"/>
        </w:rPr>
      </w:pPr>
    </w:p>
    <w:p w:rsidR="00417439" w:rsidRDefault="00417439" w:rsidP="00F40ED2">
      <w:pPr>
        <w:pStyle w:val="ListParagraph"/>
        <w:numPr>
          <w:ilvl w:val="0"/>
          <w:numId w:val="10"/>
        </w:numPr>
        <w:rPr>
          <w:rFonts w:ascii="Tw Cen MT" w:hAnsi="Tw Cen MT" w:cs="Times New Roman"/>
        </w:rPr>
      </w:pPr>
      <w:r w:rsidRPr="0071028E">
        <w:rPr>
          <w:rFonts w:ascii="Tw Cen MT" w:hAnsi="Tw Cen MT" w:cs="Times New Roman"/>
        </w:rPr>
        <w:lastRenderedPageBreak/>
        <w:t>Students wishing to contest an interim suspension action may do so through the Office of the Assistant Vice President for Student Affairs at University Park</w:t>
      </w:r>
      <w:r>
        <w:rPr>
          <w:rFonts w:ascii="Tw Cen MT" w:hAnsi="Tw Cen MT" w:cs="Times New Roman"/>
        </w:rPr>
        <w:t xml:space="preserve">.  At other Penn State locations, students may contest through the </w:t>
      </w:r>
      <w:r w:rsidRPr="0071028E">
        <w:rPr>
          <w:rFonts w:ascii="Tw Cen MT" w:hAnsi="Tw Cen MT" w:cs="Times New Roman"/>
        </w:rPr>
        <w:t xml:space="preserve">Director of Student Affairs </w:t>
      </w:r>
      <w:r>
        <w:rPr>
          <w:rFonts w:ascii="Tw Cen MT" w:hAnsi="Tw Cen MT" w:cs="Times New Roman"/>
        </w:rPr>
        <w:t>(or equivalent)</w:t>
      </w:r>
      <w:r w:rsidRPr="0071028E">
        <w:rPr>
          <w:rFonts w:ascii="Tw Cen MT" w:hAnsi="Tw Cen MT" w:cs="Times New Roman"/>
        </w:rPr>
        <w:t xml:space="preserve"> </w:t>
      </w:r>
      <w:r>
        <w:rPr>
          <w:rFonts w:ascii="Tw Cen MT" w:hAnsi="Tw Cen MT" w:cs="Times New Roman"/>
        </w:rPr>
        <w:t>or Chancellor</w:t>
      </w:r>
      <w:r w:rsidRPr="0071028E">
        <w:rPr>
          <w:rFonts w:ascii="Tw Cen MT" w:hAnsi="Tw Cen MT" w:cs="Times New Roman"/>
        </w:rPr>
        <w:t>.  The student’s appeal must be in writing and include the following information:</w:t>
      </w:r>
    </w:p>
    <w:p w:rsidR="00417439" w:rsidRDefault="00417439" w:rsidP="00F40ED2">
      <w:pPr>
        <w:pStyle w:val="ListParagraph"/>
        <w:numPr>
          <w:ilvl w:val="0"/>
          <w:numId w:val="9"/>
        </w:numPr>
        <w:ind w:left="1440"/>
        <w:rPr>
          <w:rFonts w:ascii="Tw Cen MT" w:hAnsi="Tw Cen MT" w:cs="Times New Roman"/>
        </w:rPr>
      </w:pPr>
      <w:r w:rsidRPr="00311E29">
        <w:rPr>
          <w:rFonts w:ascii="Tw Cen MT" w:hAnsi="Tw Cen MT" w:cs="Times New Roman"/>
        </w:rPr>
        <w:t>Name</w:t>
      </w:r>
    </w:p>
    <w:p w:rsidR="00417439" w:rsidRDefault="00417439" w:rsidP="00F40ED2">
      <w:pPr>
        <w:pStyle w:val="ListParagraph"/>
        <w:numPr>
          <w:ilvl w:val="0"/>
          <w:numId w:val="9"/>
        </w:numPr>
        <w:ind w:left="1440"/>
        <w:rPr>
          <w:rFonts w:ascii="Tw Cen MT" w:hAnsi="Tw Cen MT" w:cs="Times New Roman"/>
        </w:rPr>
      </w:pPr>
      <w:r w:rsidRPr="00311E29">
        <w:rPr>
          <w:rFonts w:ascii="Tw Cen MT" w:hAnsi="Tw Cen MT" w:cs="Times New Roman"/>
        </w:rPr>
        <w:t>Student ID</w:t>
      </w:r>
    </w:p>
    <w:p w:rsidR="00417439" w:rsidRDefault="00417439" w:rsidP="00F40ED2">
      <w:pPr>
        <w:pStyle w:val="ListParagraph"/>
        <w:numPr>
          <w:ilvl w:val="0"/>
          <w:numId w:val="9"/>
        </w:numPr>
        <w:ind w:left="1440"/>
        <w:rPr>
          <w:rFonts w:ascii="Tw Cen MT" w:hAnsi="Tw Cen MT" w:cs="Times New Roman"/>
        </w:rPr>
      </w:pPr>
      <w:r w:rsidRPr="00311E29">
        <w:rPr>
          <w:rFonts w:ascii="Tw Cen MT" w:hAnsi="Tw Cen MT" w:cs="Times New Roman"/>
        </w:rPr>
        <w:t>Rationale for the request</w:t>
      </w:r>
    </w:p>
    <w:p w:rsidR="00417439" w:rsidRDefault="00417439" w:rsidP="00F40ED2">
      <w:pPr>
        <w:pStyle w:val="ListParagraph"/>
        <w:numPr>
          <w:ilvl w:val="0"/>
          <w:numId w:val="9"/>
        </w:numPr>
        <w:ind w:left="1440"/>
        <w:rPr>
          <w:rFonts w:ascii="Tw Cen MT" w:hAnsi="Tw Cen MT" w:cs="Times New Roman"/>
        </w:rPr>
      </w:pPr>
      <w:r w:rsidRPr="00311E29">
        <w:rPr>
          <w:rFonts w:ascii="Tw Cen MT" w:hAnsi="Tw Cen MT" w:cs="Times New Roman"/>
        </w:rPr>
        <w:t xml:space="preserve">Any documentation that supports that the student would not pose a risk </w:t>
      </w:r>
    </w:p>
    <w:p w:rsidR="00417439" w:rsidRDefault="00417439" w:rsidP="00F40ED2">
      <w:pPr>
        <w:pStyle w:val="ListParagraph"/>
        <w:ind w:left="1080"/>
        <w:rPr>
          <w:rFonts w:ascii="Tw Cen MT" w:hAnsi="Tw Cen MT" w:cs="Times New Roman"/>
        </w:rPr>
      </w:pPr>
    </w:p>
    <w:p w:rsidR="00417439" w:rsidRDefault="00417439" w:rsidP="00F40ED2">
      <w:pPr>
        <w:pStyle w:val="ListParagraph"/>
        <w:numPr>
          <w:ilvl w:val="0"/>
          <w:numId w:val="10"/>
        </w:numPr>
        <w:rPr>
          <w:rFonts w:ascii="Tw Cen MT" w:hAnsi="Tw Cen MT" w:cs="Times New Roman"/>
        </w:rPr>
      </w:pPr>
      <w:r w:rsidRPr="0071028E">
        <w:rPr>
          <w:rFonts w:ascii="Tw Cen MT" w:hAnsi="Tw Cen MT" w:cs="Times New Roman"/>
        </w:rPr>
        <w:t xml:space="preserve">The student will be notified of the decision within 5 business days of receipt of the request.  </w:t>
      </w:r>
      <w:r w:rsidR="00145C7C">
        <w:rPr>
          <w:rFonts w:ascii="Tw Cen MT" w:hAnsi="Tw Cen MT" w:cs="Times New Roman"/>
        </w:rPr>
        <w:t xml:space="preserve">The Interim Suspension will remain in effect while any review is pending.  </w:t>
      </w:r>
      <w:r w:rsidRPr="0071028E">
        <w:rPr>
          <w:rFonts w:ascii="Tw Cen MT" w:hAnsi="Tw Cen MT" w:cs="Times New Roman"/>
        </w:rPr>
        <w:t xml:space="preserve">There will be </w:t>
      </w:r>
      <w:r w:rsidR="00145C7C">
        <w:rPr>
          <w:rFonts w:ascii="Tw Cen MT" w:hAnsi="Tw Cen MT" w:cs="Times New Roman"/>
        </w:rPr>
        <w:t xml:space="preserve">no further appeals </w:t>
      </w:r>
      <w:r w:rsidRPr="0071028E">
        <w:rPr>
          <w:rFonts w:ascii="Tw Cen MT" w:hAnsi="Tw Cen MT" w:cs="Times New Roman"/>
        </w:rPr>
        <w:t xml:space="preserve">to this decision.  If the Interim Suspension is lifted, other interim restrictions (e.g., removal from university housing, limited access to campus) </w:t>
      </w:r>
      <w:r>
        <w:rPr>
          <w:rFonts w:ascii="Tw Cen MT" w:hAnsi="Tw Cen MT" w:cs="Times New Roman"/>
        </w:rPr>
        <w:t xml:space="preserve">may be assigned </w:t>
      </w:r>
      <w:r w:rsidRPr="0071028E">
        <w:rPr>
          <w:rFonts w:ascii="Tw Cen MT" w:hAnsi="Tw Cen MT" w:cs="Times New Roman"/>
        </w:rPr>
        <w:t xml:space="preserve">until the outcome of </w:t>
      </w:r>
      <w:r w:rsidR="001C7837">
        <w:rPr>
          <w:rFonts w:ascii="Tw Cen MT" w:hAnsi="Tw Cen MT" w:cs="Times New Roman"/>
        </w:rPr>
        <w:t>any related</w:t>
      </w:r>
      <w:r w:rsidR="001C7837" w:rsidRPr="0071028E">
        <w:rPr>
          <w:rFonts w:ascii="Tw Cen MT" w:hAnsi="Tw Cen MT" w:cs="Times New Roman"/>
        </w:rPr>
        <w:t xml:space="preserve"> </w:t>
      </w:r>
      <w:r>
        <w:rPr>
          <w:rFonts w:ascii="Tw Cen MT" w:hAnsi="Tw Cen MT" w:cs="Times New Roman"/>
        </w:rPr>
        <w:t>conduct</w:t>
      </w:r>
      <w:r w:rsidRPr="0071028E">
        <w:rPr>
          <w:rFonts w:ascii="Tw Cen MT" w:hAnsi="Tw Cen MT" w:cs="Times New Roman"/>
        </w:rPr>
        <w:t xml:space="preserve"> case.  </w:t>
      </w:r>
    </w:p>
    <w:p w:rsidR="00417439" w:rsidRDefault="00417439" w:rsidP="00F40ED2">
      <w:pPr>
        <w:pStyle w:val="ListParagraph"/>
        <w:ind w:left="1080"/>
        <w:rPr>
          <w:rFonts w:ascii="Tw Cen MT" w:hAnsi="Tw Cen MT" w:cs="Times New Roman"/>
        </w:rPr>
      </w:pPr>
    </w:p>
    <w:p w:rsidR="00417439" w:rsidRDefault="00417439" w:rsidP="00F40ED2">
      <w:pPr>
        <w:pStyle w:val="ListParagraph"/>
        <w:numPr>
          <w:ilvl w:val="0"/>
          <w:numId w:val="10"/>
        </w:numPr>
        <w:rPr>
          <w:rFonts w:ascii="Tw Cen MT" w:hAnsi="Tw Cen MT" w:cs="Times New Roman"/>
        </w:rPr>
      </w:pPr>
      <w:r w:rsidRPr="0071028E">
        <w:rPr>
          <w:rFonts w:ascii="Tw Cen MT" w:hAnsi="Tw Cen MT" w:cs="Times New Roman"/>
        </w:rPr>
        <w:t xml:space="preserve">The interim suspension does not replace the regular conduct process, which shall proceed on the normal schedule.  </w:t>
      </w:r>
    </w:p>
    <w:p w:rsidR="00417439" w:rsidRDefault="00FF308C" w:rsidP="00417439">
      <w:pPr>
        <w:rPr>
          <w:rFonts w:ascii="Tw Cen MT" w:hAnsi="Tw Cen MT"/>
          <w:b/>
        </w:rPr>
      </w:pPr>
      <w:r>
        <w:rPr>
          <w:rFonts w:ascii="Tw Cen MT" w:hAnsi="Tw Cen MT"/>
          <w:b/>
        </w:rPr>
        <w:t>G</w:t>
      </w:r>
      <w:r w:rsidR="00417439" w:rsidRPr="0071028E">
        <w:rPr>
          <w:rFonts w:ascii="Tw Cen MT" w:hAnsi="Tw Cen MT"/>
          <w:b/>
        </w:rPr>
        <w:t xml:space="preserve">. </w:t>
      </w:r>
      <w:r w:rsidR="00417439" w:rsidRPr="00311E29">
        <w:rPr>
          <w:rFonts w:ascii="Tw Cen MT" w:hAnsi="Tw Cen MT"/>
          <w:b/>
        </w:rPr>
        <w:t xml:space="preserve">Sanction Reviews and </w:t>
      </w:r>
      <w:r w:rsidR="00417439" w:rsidRPr="0071028E">
        <w:rPr>
          <w:rFonts w:ascii="Tw Cen MT" w:hAnsi="Tw Cen MT"/>
          <w:b/>
        </w:rPr>
        <w:t>Appeals</w:t>
      </w:r>
    </w:p>
    <w:p w:rsidR="00417439" w:rsidRDefault="00417439" w:rsidP="00417439">
      <w:pPr>
        <w:pStyle w:val="ListParagraph"/>
        <w:numPr>
          <w:ilvl w:val="0"/>
          <w:numId w:val="11"/>
        </w:numPr>
        <w:rPr>
          <w:rFonts w:ascii="Tw Cen MT" w:hAnsi="Tw Cen MT" w:cs="Times New Roman"/>
        </w:rPr>
      </w:pPr>
      <w:r w:rsidRPr="0071028E">
        <w:rPr>
          <w:rFonts w:ascii="Tw Cen MT" w:hAnsi="Tw Cen MT"/>
        </w:rPr>
        <w:t>Sanction Reviews</w:t>
      </w:r>
    </w:p>
    <w:p w:rsidR="001C7837" w:rsidRDefault="00732208" w:rsidP="00417439">
      <w:pPr>
        <w:pStyle w:val="ListParagraph"/>
        <w:widowControl w:val="0"/>
        <w:numPr>
          <w:ilvl w:val="1"/>
          <w:numId w:val="12"/>
        </w:numPr>
        <w:ind w:left="1080"/>
        <w:rPr>
          <w:rFonts w:ascii="Tw Cen MT" w:hAnsi="Tw Cen MT"/>
        </w:rPr>
      </w:pPr>
      <w:r>
        <w:rPr>
          <w:rFonts w:ascii="Tw Cen MT" w:hAnsi="Tw Cen MT"/>
        </w:rPr>
        <w:t xml:space="preserve">Sanction reviews </w:t>
      </w:r>
      <w:r w:rsidR="00145C7C">
        <w:rPr>
          <w:rFonts w:ascii="Tw Cen MT" w:hAnsi="Tw Cen MT"/>
        </w:rPr>
        <w:t>may be conducted</w:t>
      </w:r>
      <w:r>
        <w:rPr>
          <w:rFonts w:ascii="Tw Cen MT" w:hAnsi="Tw Cen MT"/>
        </w:rPr>
        <w:t xml:space="preserve"> w</w:t>
      </w:r>
      <w:r w:rsidR="00417439" w:rsidRPr="00311E29">
        <w:rPr>
          <w:rFonts w:ascii="Tw Cen MT" w:hAnsi="Tw Cen MT"/>
        </w:rPr>
        <w:t>hen a student accepts responsibility for the Code of Conduct violation</w:t>
      </w:r>
      <w:r w:rsidR="00417439">
        <w:rPr>
          <w:rFonts w:ascii="Tw Cen MT" w:hAnsi="Tw Cen MT"/>
        </w:rPr>
        <w:t xml:space="preserve">(s) </w:t>
      </w:r>
      <w:r w:rsidR="00417439" w:rsidRPr="00311E29">
        <w:rPr>
          <w:rFonts w:ascii="Tw Cen MT" w:hAnsi="Tw Cen MT"/>
        </w:rPr>
        <w:t xml:space="preserve">through a Disciplinary Conference, </w:t>
      </w:r>
      <w:r>
        <w:rPr>
          <w:rFonts w:ascii="Tw Cen MT" w:hAnsi="Tw Cen MT"/>
        </w:rPr>
        <w:t xml:space="preserve">receives a sanction that includes Probation with a Notation or higher, and would like to contest that sanction. </w:t>
      </w:r>
      <w:r w:rsidR="001C7837">
        <w:rPr>
          <w:rFonts w:ascii="Tw Cen MT" w:hAnsi="Tw Cen MT"/>
        </w:rPr>
        <w:t>Requests for a sanction review</w:t>
      </w:r>
      <w:r w:rsidR="001C7837" w:rsidRPr="00311E29">
        <w:rPr>
          <w:rFonts w:ascii="Tw Cen MT" w:hAnsi="Tw Cen MT"/>
        </w:rPr>
        <w:t xml:space="preserve"> shall be in writing and shall be delivered to the Senior Director or his designee.  </w:t>
      </w:r>
    </w:p>
    <w:p w:rsidR="004F0585" w:rsidRDefault="001C7837" w:rsidP="00417439">
      <w:pPr>
        <w:pStyle w:val="ListParagraph"/>
        <w:widowControl w:val="0"/>
        <w:numPr>
          <w:ilvl w:val="1"/>
          <w:numId w:val="12"/>
        </w:numPr>
        <w:ind w:left="1080"/>
        <w:rPr>
          <w:rFonts w:ascii="Tw Cen MT" w:hAnsi="Tw Cen MT"/>
        </w:rPr>
      </w:pPr>
      <w:r>
        <w:rPr>
          <w:rFonts w:ascii="Tw Cen MT" w:hAnsi="Tw Cen MT"/>
        </w:rPr>
        <w:t>For</w:t>
      </w:r>
      <w:r w:rsidR="004F0585">
        <w:rPr>
          <w:rFonts w:ascii="Tw Cen MT" w:hAnsi="Tw Cen MT"/>
        </w:rPr>
        <w:t xml:space="preserve"> cases that involve Title IX violations, the </w:t>
      </w:r>
      <w:r>
        <w:rPr>
          <w:rFonts w:ascii="Tw Cen MT" w:hAnsi="Tw Cen MT"/>
        </w:rPr>
        <w:t xml:space="preserve">respondent and/or </w:t>
      </w:r>
      <w:r w:rsidR="004F0585">
        <w:rPr>
          <w:rFonts w:ascii="Tw Cen MT" w:hAnsi="Tw Cen MT"/>
        </w:rPr>
        <w:t xml:space="preserve">complainant may request a sanction review if </w:t>
      </w:r>
      <w:r w:rsidR="00D906CE">
        <w:rPr>
          <w:rFonts w:ascii="Tw Cen MT" w:hAnsi="Tw Cen MT"/>
        </w:rPr>
        <w:t xml:space="preserve">a sanction of </w:t>
      </w:r>
      <w:r w:rsidR="004F0585">
        <w:rPr>
          <w:rFonts w:ascii="Tw Cen MT" w:hAnsi="Tw Cen MT"/>
        </w:rPr>
        <w:t xml:space="preserve">Probation with a Notation or higher </w:t>
      </w:r>
      <w:r w:rsidR="00145C7C">
        <w:rPr>
          <w:rFonts w:ascii="Tw Cen MT" w:hAnsi="Tw Cen MT"/>
        </w:rPr>
        <w:t>was assigned or was possible given the charges assigned against the respondent</w:t>
      </w:r>
      <w:r w:rsidR="004F0585">
        <w:rPr>
          <w:rFonts w:ascii="Tw Cen MT" w:hAnsi="Tw Cen MT"/>
        </w:rPr>
        <w:t xml:space="preserve">. </w:t>
      </w:r>
      <w:r w:rsidR="00D866EE">
        <w:rPr>
          <w:rFonts w:ascii="Tw Cen MT" w:hAnsi="Tw Cen MT"/>
        </w:rPr>
        <w:t xml:space="preserve">(See Section V, D and E). </w:t>
      </w:r>
    </w:p>
    <w:p w:rsidR="00417439" w:rsidRDefault="004F0585" w:rsidP="00417439">
      <w:pPr>
        <w:pStyle w:val="ListParagraph"/>
        <w:widowControl w:val="0"/>
        <w:numPr>
          <w:ilvl w:val="1"/>
          <w:numId w:val="12"/>
        </w:numPr>
        <w:ind w:left="1080"/>
        <w:rPr>
          <w:rFonts w:ascii="Tw Cen MT" w:hAnsi="Tw Cen MT"/>
        </w:rPr>
      </w:pPr>
      <w:r>
        <w:rPr>
          <w:rFonts w:ascii="Tw Cen MT" w:hAnsi="Tw Cen MT"/>
        </w:rPr>
        <w:t xml:space="preserve">When </w:t>
      </w:r>
      <w:r w:rsidR="00323787">
        <w:rPr>
          <w:rFonts w:ascii="Tw Cen MT" w:hAnsi="Tw Cen MT"/>
        </w:rPr>
        <w:t>a student requests a sanction review</w:t>
      </w:r>
      <w:r w:rsidR="00732208">
        <w:rPr>
          <w:rFonts w:ascii="Tw Cen MT" w:hAnsi="Tw Cen MT"/>
        </w:rPr>
        <w:t xml:space="preserve">, </w:t>
      </w:r>
      <w:r w:rsidR="00417439" w:rsidRPr="00311E29">
        <w:rPr>
          <w:rFonts w:ascii="Tw Cen MT" w:hAnsi="Tw Cen MT"/>
        </w:rPr>
        <w:t xml:space="preserve">the matter shall be forwarded to </w:t>
      </w:r>
      <w:r w:rsidR="00732208">
        <w:rPr>
          <w:rFonts w:ascii="Tw Cen MT" w:hAnsi="Tw Cen MT"/>
        </w:rPr>
        <w:t>the</w:t>
      </w:r>
      <w:r w:rsidR="00732208" w:rsidRPr="00311E29">
        <w:rPr>
          <w:rFonts w:ascii="Tw Cen MT" w:hAnsi="Tw Cen MT"/>
        </w:rPr>
        <w:t xml:space="preserve"> </w:t>
      </w:r>
      <w:r w:rsidR="00417439" w:rsidRPr="00311E29">
        <w:rPr>
          <w:rFonts w:ascii="Tw Cen MT" w:hAnsi="Tw Cen MT"/>
        </w:rPr>
        <w:t>Sanction Review Officer</w:t>
      </w:r>
      <w:r>
        <w:rPr>
          <w:rFonts w:ascii="Tw Cen MT" w:hAnsi="Tw Cen MT"/>
        </w:rPr>
        <w:t xml:space="preserve"> for review and consideration</w:t>
      </w:r>
      <w:r w:rsidR="00417439" w:rsidRPr="00311E29">
        <w:rPr>
          <w:rFonts w:ascii="Tw Cen MT" w:hAnsi="Tw Cen MT"/>
        </w:rPr>
        <w:t xml:space="preserve">.  </w:t>
      </w:r>
      <w:r w:rsidR="00417439" w:rsidRPr="0071028E">
        <w:rPr>
          <w:rFonts w:ascii="Tw Cen MT" w:hAnsi="Tw Cen MT"/>
        </w:rPr>
        <w:t xml:space="preserve">The </w:t>
      </w:r>
      <w:r w:rsidR="00323787">
        <w:rPr>
          <w:rFonts w:ascii="Tw Cen MT" w:hAnsi="Tw Cen MT"/>
        </w:rPr>
        <w:t>scope of the s</w:t>
      </w:r>
      <w:r w:rsidR="00417439" w:rsidRPr="0071028E">
        <w:rPr>
          <w:rFonts w:ascii="Tw Cen MT" w:hAnsi="Tw Cen MT"/>
        </w:rPr>
        <w:t>anction review will ordinarily be a review o</w:t>
      </w:r>
      <w:r w:rsidR="00417439">
        <w:rPr>
          <w:rFonts w:ascii="Tw Cen MT" w:hAnsi="Tw Cen MT"/>
        </w:rPr>
        <w:t>f</w:t>
      </w:r>
      <w:r w:rsidR="00417439" w:rsidRPr="0071028E">
        <w:rPr>
          <w:rFonts w:ascii="Tw Cen MT" w:hAnsi="Tw Cen MT"/>
        </w:rPr>
        <w:t xml:space="preserve"> the </w:t>
      </w:r>
      <w:r w:rsidR="00417439" w:rsidRPr="00311E29">
        <w:rPr>
          <w:rFonts w:ascii="Tw Cen MT" w:hAnsi="Tw Cen MT"/>
        </w:rPr>
        <w:t xml:space="preserve">written </w:t>
      </w:r>
      <w:r w:rsidR="00417439" w:rsidRPr="0071028E">
        <w:rPr>
          <w:rFonts w:ascii="Tw Cen MT" w:hAnsi="Tw Cen MT"/>
        </w:rPr>
        <w:t xml:space="preserve">record of the case, unless otherwise determined by </w:t>
      </w:r>
      <w:r w:rsidR="00323787">
        <w:rPr>
          <w:rFonts w:ascii="Tw Cen MT" w:hAnsi="Tw Cen MT"/>
        </w:rPr>
        <w:t>Sanction Review Officer</w:t>
      </w:r>
      <w:r w:rsidR="00417439" w:rsidRPr="0071028E">
        <w:rPr>
          <w:rFonts w:ascii="Tw Cen MT" w:hAnsi="Tw Cen MT"/>
        </w:rPr>
        <w:t xml:space="preserve">.  </w:t>
      </w:r>
    </w:p>
    <w:p w:rsidR="00417439" w:rsidRDefault="00417439" w:rsidP="00732208">
      <w:pPr>
        <w:pStyle w:val="ListParagraph"/>
        <w:widowControl w:val="0"/>
        <w:numPr>
          <w:ilvl w:val="1"/>
          <w:numId w:val="12"/>
        </w:numPr>
        <w:ind w:left="1080"/>
        <w:rPr>
          <w:rFonts w:ascii="Tw Cen MT" w:hAnsi="Tw Cen MT"/>
        </w:rPr>
      </w:pPr>
      <w:r w:rsidRPr="0071028E">
        <w:rPr>
          <w:rFonts w:ascii="Tw Cen MT" w:hAnsi="Tw Cen MT"/>
        </w:rPr>
        <w:t xml:space="preserve">The </w:t>
      </w:r>
      <w:r>
        <w:rPr>
          <w:rFonts w:ascii="Tw Cen MT" w:hAnsi="Tw Cen MT"/>
        </w:rPr>
        <w:t xml:space="preserve">Sanction Review Officer </w:t>
      </w:r>
      <w:r w:rsidRPr="0071028E">
        <w:rPr>
          <w:rFonts w:ascii="Tw Cen MT" w:hAnsi="Tw Cen MT"/>
        </w:rPr>
        <w:t xml:space="preserve">may sustain </w:t>
      </w:r>
      <w:r w:rsidR="00323787">
        <w:rPr>
          <w:rFonts w:ascii="Tw Cen MT" w:hAnsi="Tw Cen MT"/>
        </w:rPr>
        <w:t xml:space="preserve">the sanction(s) assigned by the Case Manager; or the Sanction Review Officer may modify </w:t>
      </w:r>
      <w:r w:rsidRPr="0071028E">
        <w:rPr>
          <w:rFonts w:ascii="Tw Cen MT" w:hAnsi="Tw Cen MT"/>
        </w:rPr>
        <w:t>the sanction</w:t>
      </w:r>
      <w:r w:rsidR="00323787">
        <w:rPr>
          <w:rFonts w:ascii="Tw Cen MT" w:hAnsi="Tw Cen MT"/>
        </w:rPr>
        <w:t>(s)</w:t>
      </w:r>
      <w:r w:rsidRPr="0071028E">
        <w:rPr>
          <w:rFonts w:ascii="Tw Cen MT" w:hAnsi="Tw Cen MT"/>
        </w:rPr>
        <w:t xml:space="preserve"> </w:t>
      </w:r>
      <w:r w:rsidR="00323787">
        <w:rPr>
          <w:rFonts w:ascii="Tw Cen MT" w:hAnsi="Tw Cen MT"/>
        </w:rPr>
        <w:t>assigned</w:t>
      </w:r>
      <w:r w:rsidR="00323787" w:rsidRPr="0071028E">
        <w:rPr>
          <w:rFonts w:ascii="Tw Cen MT" w:hAnsi="Tw Cen MT"/>
        </w:rPr>
        <w:t xml:space="preserve"> </w:t>
      </w:r>
      <w:r w:rsidRPr="0071028E">
        <w:rPr>
          <w:rFonts w:ascii="Tw Cen MT" w:hAnsi="Tw Cen MT"/>
        </w:rPr>
        <w:t xml:space="preserve">by the </w:t>
      </w:r>
      <w:r w:rsidRPr="00311E29">
        <w:rPr>
          <w:rFonts w:ascii="Tw Cen MT" w:hAnsi="Tw Cen MT"/>
        </w:rPr>
        <w:t>Case Manager</w:t>
      </w:r>
      <w:r w:rsidRPr="0071028E">
        <w:rPr>
          <w:rFonts w:ascii="Tw Cen MT" w:hAnsi="Tw Cen MT"/>
        </w:rPr>
        <w:t xml:space="preserve"> when he/she determines that the sanction</w:t>
      </w:r>
      <w:r w:rsidR="00323787">
        <w:rPr>
          <w:rFonts w:ascii="Tw Cen MT" w:hAnsi="Tw Cen MT"/>
        </w:rPr>
        <w:t>(s)</w:t>
      </w:r>
      <w:r w:rsidRPr="0071028E">
        <w:rPr>
          <w:rFonts w:ascii="Tw Cen MT" w:hAnsi="Tw Cen MT"/>
        </w:rPr>
        <w:t xml:space="preserve"> recommended was outside the University’s sanction range for such violations and/or not justified by the nature of the offense. </w:t>
      </w:r>
    </w:p>
    <w:p w:rsidR="00AC0244" w:rsidRDefault="00417439" w:rsidP="00417439">
      <w:pPr>
        <w:pStyle w:val="ListParagraph"/>
        <w:widowControl w:val="0"/>
        <w:numPr>
          <w:ilvl w:val="1"/>
          <w:numId w:val="12"/>
        </w:numPr>
        <w:ind w:left="1080"/>
        <w:rPr>
          <w:rFonts w:ascii="Tw Cen MT" w:hAnsi="Tw Cen MT"/>
        </w:rPr>
      </w:pPr>
      <w:r w:rsidRPr="0071028E">
        <w:rPr>
          <w:rFonts w:ascii="Tw Cen MT" w:hAnsi="Tw Cen MT"/>
        </w:rPr>
        <w:t xml:space="preserve">The </w:t>
      </w:r>
      <w:r>
        <w:rPr>
          <w:rFonts w:ascii="Tw Cen MT" w:hAnsi="Tw Cen MT"/>
        </w:rPr>
        <w:t>Sanction Review Officer</w:t>
      </w:r>
      <w:r w:rsidRPr="0071028E">
        <w:rPr>
          <w:rFonts w:ascii="Tw Cen MT" w:hAnsi="Tw Cen MT"/>
        </w:rPr>
        <w:t xml:space="preserve"> will </w:t>
      </w:r>
      <w:r w:rsidR="00D906CE">
        <w:rPr>
          <w:rFonts w:ascii="Tw Cen MT" w:hAnsi="Tw Cen MT"/>
        </w:rPr>
        <w:t xml:space="preserve">typically </w:t>
      </w:r>
      <w:r w:rsidRPr="0071028E">
        <w:rPr>
          <w:rFonts w:ascii="Tw Cen MT" w:hAnsi="Tw Cen MT"/>
        </w:rPr>
        <w:t xml:space="preserve">forward a decision and rationale to the Senior Director or designee within </w:t>
      </w:r>
      <w:r>
        <w:rPr>
          <w:rFonts w:ascii="Tw Cen MT" w:hAnsi="Tw Cen MT"/>
        </w:rPr>
        <w:t>five</w:t>
      </w:r>
      <w:r w:rsidRPr="0071028E">
        <w:rPr>
          <w:rFonts w:ascii="Tw Cen MT" w:hAnsi="Tw Cen MT"/>
        </w:rPr>
        <w:t xml:space="preserve"> (</w:t>
      </w:r>
      <w:r>
        <w:rPr>
          <w:rFonts w:ascii="Tw Cen MT" w:hAnsi="Tw Cen MT"/>
        </w:rPr>
        <w:t>5</w:t>
      </w:r>
      <w:r w:rsidRPr="0071028E">
        <w:rPr>
          <w:rFonts w:ascii="Tw Cen MT" w:hAnsi="Tw Cen MT"/>
        </w:rPr>
        <w:t xml:space="preserve">) business days of receiving the sanction review request. </w:t>
      </w:r>
      <w:r w:rsidR="00503910">
        <w:rPr>
          <w:rFonts w:ascii="Tw Cen MT" w:hAnsi="Tw Cen MT"/>
        </w:rPr>
        <w:t xml:space="preserve"> There are no other opportunities for appeal. </w:t>
      </w:r>
    </w:p>
    <w:p w:rsidR="00417439" w:rsidRDefault="00AC0244" w:rsidP="00417439">
      <w:pPr>
        <w:pStyle w:val="ListParagraph"/>
        <w:widowControl w:val="0"/>
        <w:numPr>
          <w:ilvl w:val="1"/>
          <w:numId w:val="12"/>
        </w:numPr>
        <w:ind w:left="1080"/>
        <w:rPr>
          <w:rFonts w:ascii="Tw Cen MT" w:hAnsi="Tw Cen MT"/>
        </w:rPr>
      </w:pPr>
      <w:r>
        <w:rPr>
          <w:rFonts w:ascii="Tw Cen MT" w:hAnsi="Tw Cen MT"/>
        </w:rPr>
        <w:t>The Case Manager will then share the final outcome</w:t>
      </w:r>
      <w:r w:rsidR="001C7837">
        <w:rPr>
          <w:rFonts w:ascii="Tw Cen MT" w:hAnsi="Tw Cen MT"/>
        </w:rPr>
        <w:t>, in writing,</w:t>
      </w:r>
      <w:r>
        <w:rPr>
          <w:rFonts w:ascii="Tw Cen MT" w:hAnsi="Tw Cen MT"/>
        </w:rPr>
        <w:t xml:space="preserve"> with the </w:t>
      </w:r>
      <w:r w:rsidR="00503910">
        <w:rPr>
          <w:rFonts w:ascii="Tw Cen MT" w:hAnsi="Tw Cen MT"/>
        </w:rPr>
        <w:t xml:space="preserve">respondent </w:t>
      </w:r>
      <w:r>
        <w:rPr>
          <w:rFonts w:ascii="Tw Cen MT" w:hAnsi="Tw Cen MT"/>
        </w:rPr>
        <w:t>and</w:t>
      </w:r>
      <w:r w:rsidR="001C7837">
        <w:rPr>
          <w:rFonts w:ascii="Tw Cen MT" w:hAnsi="Tw Cen MT"/>
        </w:rPr>
        <w:t xml:space="preserve"> the complainant, if applicable. </w:t>
      </w:r>
    </w:p>
    <w:p w:rsidR="001C7837" w:rsidRDefault="001C7837" w:rsidP="00BA6FDF">
      <w:pPr>
        <w:pStyle w:val="ListParagraph"/>
        <w:widowControl w:val="0"/>
        <w:ind w:left="1080"/>
        <w:rPr>
          <w:rFonts w:ascii="Tw Cen MT" w:hAnsi="Tw Cen MT"/>
        </w:rPr>
      </w:pPr>
    </w:p>
    <w:p w:rsidR="00417439" w:rsidRDefault="00417439" w:rsidP="00417439">
      <w:pPr>
        <w:pStyle w:val="ListParagraph"/>
        <w:numPr>
          <w:ilvl w:val="0"/>
          <w:numId w:val="11"/>
        </w:numPr>
        <w:rPr>
          <w:rFonts w:ascii="Tw Cen MT" w:hAnsi="Tw Cen MT" w:cs="Times New Roman"/>
        </w:rPr>
      </w:pPr>
      <w:r w:rsidRPr="0071028E">
        <w:rPr>
          <w:rFonts w:ascii="Tw Cen MT" w:hAnsi="Tw Cen MT" w:cs="Times New Roman"/>
        </w:rPr>
        <w:t>Appeals</w:t>
      </w:r>
    </w:p>
    <w:p w:rsidR="00417439" w:rsidRDefault="00417439" w:rsidP="00417439">
      <w:pPr>
        <w:pStyle w:val="ListParagraph"/>
        <w:widowControl w:val="0"/>
        <w:numPr>
          <w:ilvl w:val="1"/>
          <w:numId w:val="11"/>
        </w:numPr>
        <w:spacing w:before="100" w:beforeAutospacing="1" w:after="100" w:afterAutospacing="1" w:line="240" w:lineRule="auto"/>
        <w:ind w:left="1080"/>
        <w:rPr>
          <w:rFonts w:ascii="Tw Cen MT" w:hAnsi="Tw Cen MT"/>
        </w:rPr>
      </w:pPr>
      <w:r w:rsidRPr="00311E29">
        <w:rPr>
          <w:rFonts w:ascii="Tw Cen MT" w:hAnsi="Tw Cen MT"/>
        </w:rPr>
        <w:t xml:space="preserve">Cases resulting in sanctions of Suspension to Expulsion </w:t>
      </w:r>
      <w:r w:rsidR="00503910">
        <w:rPr>
          <w:rFonts w:ascii="Tw Cen MT" w:hAnsi="Tw Cen MT"/>
        </w:rPr>
        <w:t>after</w:t>
      </w:r>
      <w:r w:rsidR="00503910" w:rsidRPr="00311E29">
        <w:rPr>
          <w:rFonts w:ascii="Tw Cen MT" w:hAnsi="Tw Cen MT"/>
        </w:rPr>
        <w:t xml:space="preserve"> </w:t>
      </w:r>
      <w:r w:rsidRPr="00311E29">
        <w:rPr>
          <w:rFonts w:ascii="Tw Cen MT" w:hAnsi="Tw Cen MT"/>
        </w:rPr>
        <w:t>a hearing</w:t>
      </w:r>
      <w:r w:rsidR="004D7F44">
        <w:rPr>
          <w:rFonts w:ascii="Tw Cen MT" w:hAnsi="Tw Cen MT"/>
        </w:rPr>
        <w:t xml:space="preserve"> </w:t>
      </w:r>
      <w:r w:rsidRPr="00311E29">
        <w:rPr>
          <w:rFonts w:ascii="Tw Cen MT" w:hAnsi="Tw Cen MT"/>
        </w:rPr>
        <w:t>may be appealed</w:t>
      </w:r>
      <w:r w:rsidRPr="0071028E">
        <w:rPr>
          <w:rFonts w:ascii="Tw Cen MT" w:hAnsi="Tw Cen MT"/>
        </w:rPr>
        <w:t xml:space="preserve"> </w:t>
      </w:r>
      <w:r w:rsidRPr="00311E29">
        <w:rPr>
          <w:rFonts w:ascii="Tw Cen MT" w:hAnsi="Tw Cen MT"/>
        </w:rPr>
        <w:t xml:space="preserve">to the </w:t>
      </w:r>
      <w:r w:rsidR="00503910">
        <w:rPr>
          <w:rFonts w:ascii="Tw Cen MT" w:hAnsi="Tw Cen MT"/>
        </w:rPr>
        <w:t xml:space="preserve">Student Conduct </w:t>
      </w:r>
      <w:r w:rsidRPr="00311E29">
        <w:rPr>
          <w:rFonts w:ascii="Tw Cen MT" w:hAnsi="Tw Cen MT"/>
        </w:rPr>
        <w:t xml:space="preserve">Appeals Officer by the </w:t>
      </w:r>
      <w:r w:rsidR="00E57723">
        <w:rPr>
          <w:rFonts w:ascii="Tw Cen MT" w:hAnsi="Tw Cen MT"/>
        </w:rPr>
        <w:t>respondent</w:t>
      </w:r>
      <w:r w:rsidRPr="00311E29">
        <w:rPr>
          <w:rFonts w:ascii="Tw Cen MT" w:hAnsi="Tw Cen MT"/>
        </w:rPr>
        <w:t xml:space="preserve"> </w:t>
      </w:r>
      <w:r w:rsidRPr="0071028E">
        <w:rPr>
          <w:rFonts w:ascii="Tw Cen MT" w:hAnsi="Tw Cen MT"/>
        </w:rPr>
        <w:t xml:space="preserve">within five (5) business days </w:t>
      </w:r>
      <w:r w:rsidRPr="00311E29">
        <w:rPr>
          <w:rFonts w:ascii="Tw Cen MT" w:hAnsi="Tw Cen MT"/>
        </w:rPr>
        <w:t>of</w:t>
      </w:r>
      <w:r w:rsidRPr="0071028E">
        <w:rPr>
          <w:rFonts w:ascii="Tw Cen MT" w:hAnsi="Tw Cen MT"/>
        </w:rPr>
        <w:t xml:space="preserve"> receiving </w:t>
      </w:r>
      <w:r>
        <w:rPr>
          <w:rFonts w:ascii="Tw Cen MT" w:hAnsi="Tw Cen MT"/>
        </w:rPr>
        <w:t xml:space="preserve">official </w:t>
      </w:r>
      <w:r w:rsidRPr="0071028E">
        <w:rPr>
          <w:rFonts w:ascii="Tw Cen MT" w:hAnsi="Tw Cen MT"/>
        </w:rPr>
        <w:t xml:space="preserve">notification of the results of the hearing. </w:t>
      </w:r>
      <w:r w:rsidRPr="00311E29">
        <w:rPr>
          <w:rFonts w:ascii="Tw Cen MT" w:hAnsi="Tw Cen MT"/>
        </w:rPr>
        <w:t xml:space="preserve">Such appeals shall be in writing and </w:t>
      </w:r>
      <w:r w:rsidRPr="00311E29">
        <w:rPr>
          <w:rFonts w:ascii="Tw Cen MT" w:hAnsi="Tw Cen MT"/>
        </w:rPr>
        <w:lastRenderedPageBreak/>
        <w:t xml:space="preserve">shall be delivered to the Senior Director or his designee.  </w:t>
      </w:r>
    </w:p>
    <w:p w:rsidR="00D85634" w:rsidRDefault="00D85634" w:rsidP="00D85634">
      <w:pPr>
        <w:pStyle w:val="ListParagraph"/>
        <w:widowControl w:val="0"/>
        <w:numPr>
          <w:ilvl w:val="1"/>
          <w:numId w:val="11"/>
        </w:numPr>
        <w:ind w:left="1080"/>
        <w:rPr>
          <w:rFonts w:ascii="Tw Cen MT" w:hAnsi="Tw Cen MT"/>
        </w:rPr>
      </w:pPr>
      <w:r>
        <w:rPr>
          <w:rFonts w:ascii="Tw Cen MT" w:hAnsi="Tw Cen MT"/>
        </w:rPr>
        <w:t xml:space="preserve">In cases involving a Title IX violation and those involving a crime of violence, </w:t>
      </w:r>
      <w:r w:rsidR="001C7837">
        <w:rPr>
          <w:rFonts w:ascii="Tw Cen MT" w:hAnsi="Tw Cen MT"/>
        </w:rPr>
        <w:t>t</w:t>
      </w:r>
      <w:r>
        <w:rPr>
          <w:rFonts w:ascii="Tw Cen MT" w:hAnsi="Tw Cen MT"/>
        </w:rPr>
        <w:t>he respondent and/or complainant may request an appeal when</w:t>
      </w:r>
      <w:r w:rsidRPr="004F0585">
        <w:rPr>
          <w:rFonts w:ascii="Tw Cen MT" w:hAnsi="Tw Cen MT"/>
        </w:rPr>
        <w:t xml:space="preserve"> suspension</w:t>
      </w:r>
      <w:r>
        <w:rPr>
          <w:rFonts w:ascii="Tw Cen MT" w:hAnsi="Tw Cen MT"/>
        </w:rPr>
        <w:t>, indefinite expulsion</w:t>
      </w:r>
      <w:r w:rsidRPr="004F0585">
        <w:rPr>
          <w:rFonts w:ascii="Tw Cen MT" w:hAnsi="Tw Cen MT"/>
        </w:rPr>
        <w:t xml:space="preserve"> or expulsion is either assigned or was </w:t>
      </w:r>
      <w:r>
        <w:rPr>
          <w:rFonts w:ascii="Tw Cen MT" w:hAnsi="Tw Cen MT"/>
        </w:rPr>
        <w:t>possible in light of the charges assigned.</w:t>
      </w:r>
    </w:p>
    <w:p w:rsidR="00417439" w:rsidRDefault="00D85634" w:rsidP="00417439">
      <w:pPr>
        <w:pStyle w:val="ListParagraph"/>
        <w:widowControl w:val="0"/>
        <w:numPr>
          <w:ilvl w:val="1"/>
          <w:numId w:val="11"/>
        </w:numPr>
        <w:spacing w:before="100" w:beforeAutospacing="1" w:after="100" w:afterAutospacing="1" w:line="240" w:lineRule="auto"/>
        <w:ind w:left="1080"/>
        <w:rPr>
          <w:rFonts w:ascii="Tw Cen MT" w:hAnsi="Tw Cen MT"/>
        </w:rPr>
      </w:pPr>
      <w:r>
        <w:rPr>
          <w:rFonts w:ascii="Tw Cen MT" w:hAnsi="Tw Cen MT"/>
        </w:rPr>
        <w:t>An appeal may be requested</w:t>
      </w:r>
      <w:r w:rsidR="00417439" w:rsidRPr="0071028E">
        <w:rPr>
          <w:rFonts w:ascii="Tw Cen MT" w:hAnsi="Tw Cen MT"/>
        </w:rPr>
        <w:t xml:space="preserve"> on one or more of the following grounds: </w:t>
      </w:r>
    </w:p>
    <w:p w:rsidR="00503910" w:rsidRDefault="00417439" w:rsidP="00417439">
      <w:pPr>
        <w:pStyle w:val="ListParagraph"/>
        <w:widowControl w:val="0"/>
        <w:numPr>
          <w:ilvl w:val="2"/>
          <w:numId w:val="11"/>
        </w:numPr>
        <w:spacing w:before="100" w:beforeAutospacing="1" w:after="100" w:afterAutospacing="1" w:line="240" w:lineRule="auto"/>
        <w:ind w:left="1440"/>
        <w:rPr>
          <w:rFonts w:ascii="Tw Cen MT" w:hAnsi="Tw Cen MT"/>
        </w:rPr>
      </w:pPr>
      <w:r w:rsidRPr="00311E29">
        <w:rPr>
          <w:rFonts w:ascii="Tw Cen MT" w:hAnsi="Tw Cen MT"/>
        </w:rPr>
        <w:t>t</w:t>
      </w:r>
      <w:r w:rsidRPr="0071028E">
        <w:rPr>
          <w:rFonts w:ascii="Tw Cen MT" w:hAnsi="Tw Cen MT"/>
        </w:rPr>
        <w:t xml:space="preserve">he </w:t>
      </w:r>
      <w:r w:rsidR="00503910">
        <w:rPr>
          <w:rFonts w:ascii="Tw Cen MT" w:hAnsi="Tw Cen MT"/>
        </w:rPr>
        <w:t>respondent</w:t>
      </w:r>
      <w:r w:rsidR="00D85634">
        <w:rPr>
          <w:rFonts w:ascii="Tw Cen MT" w:hAnsi="Tw Cen MT"/>
        </w:rPr>
        <w:t xml:space="preserve"> or complaiant</w:t>
      </w:r>
      <w:r w:rsidR="00503910" w:rsidRPr="0071028E">
        <w:rPr>
          <w:rFonts w:ascii="Tw Cen MT" w:hAnsi="Tw Cen MT"/>
        </w:rPr>
        <w:t xml:space="preserve"> </w:t>
      </w:r>
      <w:r w:rsidR="00D85634" w:rsidRPr="0071028E">
        <w:rPr>
          <w:rFonts w:ascii="Tw Cen MT" w:hAnsi="Tw Cen MT"/>
        </w:rPr>
        <w:t>ha</w:t>
      </w:r>
      <w:r w:rsidR="00D85634">
        <w:rPr>
          <w:rFonts w:ascii="Tw Cen MT" w:hAnsi="Tw Cen MT"/>
        </w:rPr>
        <w:t>ve</w:t>
      </w:r>
      <w:r w:rsidR="00D85634" w:rsidRPr="0071028E">
        <w:rPr>
          <w:rFonts w:ascii="Tw Cen MT" w:hAnsi="Tw Cen MT"/>
        </w:rPr>
        <w:t xml:space="preserve"> </w:t>
      </w:r>
      <w:r w:rsidRPr="0071028E">
        <w:rPr>
          <w:rFonts w:ascii="Tw Cen MT" w:hAnsi="Tw Cen MT"/>
        </w:rPr>
        <w:t xml:space="preserve">been deprived of his/her rights and/or stated procedures were not followed that affected the outcome; </w:t>
      </w:r>
    </w:p>
    <w:p w:rsidR="00503910" w:rsidRPr="00AB1339" w:rsidRDefault="00503910" w:rsidP="00AB1339">
      <w:pPr>
        <w:pStyle w:val="ListParagraph"/>
        <w:widowControl w:val="0"/>
        <w:numPr>
          <w:ilvl w:val="2"/>
          <w:numId w:val="11"/>
        </w:numPr>
        <w:spacing w:before="100" w:beforeAutospacing="1" w:after="100" w:afterAutospacing="1" w:line="240" w:lineRule="auto"/>
        <w:ind w:left="1440"/>
        <w:rPr>
          <w:rFonts w:ascii="Tw Cen MT" w:hAnsi="Tw Cen MT"/>
        </w:rPr>
      </w:pPr>
      <w:r w:rsidRPr="00AB1339">
        <w:rPr>
          <w:rFonts w:ascii="Tw Cen MT" w:hAnsi="Tw Cen MT"/>
        </w:rPr>
        <w:t xml:space="preserve">new evidence is presented, that was not available during </w:t>
      </w:r>
      <w:r w:rsidR="004D7F44">
        <w:rPr>
          <w:rFonts w:ascii="Tw Cen MT" w:hAnsi="Tw Cen MT"/>
        </w:rPr>
        <w:t>the time of the original</w:t>
      </w:r>
      <w:r w:rsidRPr="00AB1339">
        <w:rPr>
          <w:rFonts w:ascii="Tw Cen MT" w:hAnsi="Tw Cen MT"/>
        </w:rPr>
        <w:t xml:space="preserve"> outcome, relevant to establishing whether it is more likely than not that the respondent is responsible for misconduct; and/or</w:t>
      </w:r>
    </w:p>
    <w:p w:rsidR="00417439" w:rsidRDefault="00417439" w:rsidP="00417439">
      <w:pPr>
        <w:pStyle w:val="ListParagraph"/>
        <w:widowControl w:val="0"/>
        <w:numPr>
          <w:ilvl w:val="2"/>
          <w:numId w:val="11"/>
        </w:numPr>
        <w:spacing w:before="100" w:beforeAutospacing="1" w:after="100" w:afterAutospacing="1" w:line="240" w:lineRule="auto"/>
        <w:ind w:left="1440"/>
        <w:rPr>
          <w:rFonts w:ascii="Tw Cen MT" w:hAnsi="Tw Cen MT"/>
        </w:rPr>
      </w:pPr>
      <w:r w:rsidRPr="00311E29">
        <w:rPr>
          <w:rFonts w:ascii="Tw Cen MT" w:hAnsi="Tw Cen MT"/>
        </w:rPr>
        <w:t>t</w:t>
      </w:r>
      <w:r w:rsidRPr="0071028E">
        <w:rPr>
          <w:rFonts w:ascii="Tw Cen MT" w:hAnsi="Tw Cen MT"/>
        </w:rPr>
        <w:t>he sanction(s) imposed was</w:t>
      </w:r>
      <w:r w:rsidR="001C7837">
        <w:rPr>
          <w:rFonts w:ascii="Tw Cen MT" w:hAnsi="Tw Cen MT"/>
        </w:rPr>
        <w:t xml:space="preserve"> (were)</w:t>
      </w:r>
      <w:r w:rsidRPr="0071028E">
        <w:rPr>
          <w:rFonts w:ascii="Tw Cen MT" w:hAnsi="Tw Cen MT"/>
        </w:rPr>
        <w:t xml:space="preserve"> outside the University’s sanction range for such violations and/or not justified by the nature of the offense.</w:t>
      </w:r>
    </w:p>
    <w:p w:rsidR="0053491D" w:rsidRDefault="0053491D" w:rsidP="00417439">
      <w:pPr>
        <w:pStyle w:val="ListParagraph"/>
        <w:widowControl w:val="0"/>
        <w:numPr>
          <w:ilvl w:val="1"/>
          <w:numId w:val="11"/>
        </w:numPr>
        <w:spacing w:before="100" w:beforeAutospacing="1" w:after="100" w:afterAutospacing="1" w:line="240" w:lineRule="auto"/>
        <w:ind w:left="1080"/>
        <w:rPr>
          <w:rFonts w:ascii="Tw Cen MT" w:hAnsi="Tw Cen MT"/>
        </w:rPr>
      </w:pPr>
      <w:r>
        <w:rPr>
          <w:rFonts w:ascii="Tw Cen MT" w:hAnsi="Tw Cen MT"/>
        </w:rPr>
        <w:t xml:space="preserve">In cases involving a Title IX </w:t>
      </w:r>
      <w:r w:rsidR="00D85634">
        <w:rPr>
          <w:rFonts w:ascii="Tw Cen MT" w:hAnsi="Tw Cen MT"/>
        </w:rPr>
        <w:t xml:space="preserve">or Crime of Violence </w:t>
      </w:r>
      <w:r>
        <w:rPr>
          <w:rFonts w:ascii="Tw Cen MT" w:hAnsi="Tw Cen MT"/>
        </w:rPr>
        <w:t xml:space="preserve">matter, if either party requests an appeal, the other party will be notified and may choose to </w:t>
      </w:r>
      <w:r w:rsidR="00D906CE">
        <w:rPr>
          <w:rFonts w:ascii="Tw Cen MT" w:hAnsi="Tw Cen MT"/>
        </w:rPr>
        <w:t>also submit an appeal. A</w:t>
      </w:r>
      <w:r>
        <w:rPr>
          <w:rFonts w:ascii="Tw Cen MT" w:hAnsi="Tw Cen MT"/>
        </w:rPr>
        <w:t xml:space="preserve"> </w:t>
      </w:r>
      <w:r w:rsidR="00D906CE">
        <w:rPr>
          <w:rFonts w:ascii="Tw Cen MT" w:hAnsi="Tw Cen MT"/>
        </w:rPr>
        <w:t xml:space="preserve">short </w:t>
      </w:r>
      <w:r>
        <w:rPr>
          <w:rFonts w:ascii="Tw Cen MT" w:hAnsi="Tw Cen MT"/>
        </w:rPr>
        <w:t xml:space="preserve">extension to the five day limitation may be granted by the Senior Director. </w:t>
      </w:r>
    </w:p>
    <w:p w:rsidR="00417439" w:rsidRDefault="00417439" w:rsidP="00417439">
      <w:pPr>
        <w:pStyle w:val="ListParagraph"/>
        <w:widowControl w:val="0"/>
        <w:numPr>
          <w:ilvl w:val="1"/>
          <w:numId w:val="11"/>
        </w:numPr>
        <w:spacing w:before="100" w:beforeAutospacing="1" w:after="100" w:afterAutospacing="1" w:line="240" w:lineRule="auto"/>
        <w:ind w:left="1080"/>
        <w:rPr>
          <w:rFonts w:ascii="Tw Cen MT" w:hAnsi="Tw Cen MT"/>
        </w:rPr>
      </w:pPr>
      <w:r w:rsidRPr="0071028E">
        <w:rPr>
          <w:rFonts w:ascii="Tw Cen MT" w:hAnsi="Tw Cen MT"/>
        </w:rPr>
        <w:t xml:space="preserve">The </w:t>
      </w:r>
      <w:r w:rsidR="00503910">
        <w:rPr>
          <w:rFonts w:ascii="Tw Cen MT" w:hAnsi="Tw Cen MT"/>
        </w:rPr>
        <w:t xml:space="preserve">Student Conduct </w:t>
      </w:r>
      <w:r w:rsidRPr="0071028E">
        <w:rPr>
          <w:rFonts w:ascii="Tw Cen MT" w:hAnsi="Tw Cen MT"/>
        </w:rPr>
        <w:t xml:space="preserve">Appeals Officer will review the </w:t>
      </w:r>
      <w:r>
        <w:rPr>
          <w:rFonts w:ascii="Tw Cen MT" w:hAnsi="Tw Cen MT"/>
        </w:rPr>
        <w:t xml:space="preserve">case </w:t>
      </w:r>
      <w:r w:rsidRPr="0071028E">
        <w:rPr>
          <w:rFonts w:ascii="Tw Cen MT" w:hAnsi="Tw Cen MT"/>
        </w:rPr>
        <w:t xml:space="preserve">records and any </w:t>
      </w:r>
      <w:r w:rsidR="00222A8E">
        <w:rPr>
          <w:rFonts w:ascii="Tw Cen MT" w:hAnsi="Tw Cen MT"/>
        </w:rPr>
        <w:t>additional information</w:t>
      </w:r>
      <w:r w:rsidRPr="0071028E">
        <w:rPr>
          <w:rFonts w:ascii="Tw Cen MT" w:hAnsi="Tw Cen MT"/>
        </w:rPr>
        <w:t xml:space="preserve"> </w:t>
      </w:r>
      <w:r>
        <w:rPr>
          <w:rFonts w:ascii="Tw Cen MT" w:hAnsi="Tw Cen MT"/>
        </w:rPr>
        <w:t xml:space="preserve">that </w:t>
      </w:r>
      <w:r w:rsidR="00222A8E">
        <w:rPr>
          <w:rFonts w:ascii="Tw Cen MT" w:hAnsi="Tw Cen MT"/>
        </w:rPr>
        <w:t xml:space="preserve">is </w:t>
      </w:r>
      <w:r>
        <w:rPr>
          <w:rFonts w:ascii="Tw Cen MT" w:hAnsi="Tw Cen MT"/>
        </w:rPr>
        <w:t xml:space="preserve">submitted </w:t>
      </w:r>
      <w:r w:rsidRPr="0071028E">
        <w:rPr>
          <w:rFonts w:ascii="Tw Cen MT" w:hAnsi="Tw Cen MT"/>
        </w:rPr>
        <w:t xml:space="preserve">as may be requested by the </w:t>
      </w:r>
      <w:r w:rsidR="00503910">
        <w:rPr>
          <w:rFonts w:ascii="Tw Cen MT" w:hAnsi="Tw Cen MT"/>
        </w:rPr>
        <w:t xml:space="preserve">Student Conduct </w:t>
      </w:r>
      <w:r w:rsidRPr="0071028E">
        <w:rPr>
          <w:rFonts w:ascii="Tw Cen MT" w:hAnsi="Tw Cen MT"/>
        </w:rPr>
        <w:t xml:space="preserve">Appeals Officer. </w:t>
      </w:r>
    </w:p>
    <w:p w:rsidR="00417439" w:rsidRDefault="00417439" w:rsidP="00417439">
      <w:pPr>
        <w:pStyle w:val="ListParagraph"/>
        <w:widowControl w:val="0"/>
        <w:numPr>
          <w:ilvl w:val="1"/>
          <w:numId w:val="11"/>
        </w:numPr>
        <w:spacing w:before="100" w:beforeAutospacing="1" w:after="100" w:afterAutospacing="1" w:line="240" w:lineRule="auto"/>
        <w:ind w:left="1080"/>
        <w:rPr>
          <w:rFonts w:ascii="Tw Cen MT" w:hAnsi="Tw Cen MT"/>
        </w:rPr>
      </w:pPr>
      <w:r w:rsidRPr="0071028E">
        <w:rPr>
          <w:rFonts w:ascii="Tw Cen MT" w:hAnsi="Tw Cen MT"/>
        </w:rPr>
        <w:t xml:space="preserve">The original decisions </w:t>
      </w:r>
      <w:r w:rsidR="00EE365F">
        <w:rPr>
          <w:rFonts w:ascii="Tw Cen MT" w:hAnsi="Tw Cen MT"/>
        </w:rPr>
        <w:t xml:space="preserve">regarding responsibility and sanctions </w:t>
      </w:r>
      <w:r w:rsidRPr="0071028E">
        <w:rPr>
          <w:rFonts w:ascii="Tw Cen MT" w:hAnsi="Tw Cen MT"/>
        </w:rPr>
        <w:t>may be sustained</w:t>
      </w:r>
      <w:r>
        <w:rPr>
          <w:rFonts w:ascii="Tw Cen MT" w:hAnsi="Tw Cen MT"/>
        </w:rPr>
        <w:t xml:space="preserve">, modified or reversed. No </w:t>
      </w:r>
      <w:r w:rsidRPr="0071028E">
        <w:rPr>
          <w:rFonts w:ascii="Tw Cen MT" w:hAnsi="Tw Cen MT"/>
        </w:rPr>
        <w:t xml:space="preserve">decision should be overturned </w:t>
      </w:r>
      <w:r>
        <w:rPr>
          <w:rFonts w:ascii="Tw Cen MT" w:hAnsi="Tw Cen MT"/>
        </w:rPr>
        <w:t xml:space="preserve">or modified </w:t>
      </w:r>
      <w:r w:rsidRPr="0071028E">
        <w:rPr>
          <w:rFonts w:ascii="Tw Cen MT" w:hAnsi="Tw Cen MT"/>
        </w:rPr>
        <w:t>without consultation with the VP for Student Affairs</w:t>
      </w:r>
      <w:r>
        <w:rPr>
          <w:rFonts w:ascii="Tw Cen MT" w:hAnsi="Tw Cen MT"/>
        </w:rPr>
        <w:t>, Senior Director</w:t>
      </w:r>
      <w:r w:rsidRPr="0071028E">
        <w:rPr>
          <w:rFonts w:ascii="Tw Cen MT" w:hAnsi="Tw Cen MT"/>
        </w:rPr>
        <w:t xml:space="preserve"> or Chancellor.</w:t>
      </w:r>
    </w:p>
    <w:p w:rsidR="00417439" w:rsidRDefault="00417439" w:rsidP="00417439">
      <w:pPr>
        <w:pStyle w:val="ListParagraph"/>
        <w:widowControl w:val="0"/>
        <w:numPr>
          <w:ilvl w:val="1"/>
          <w:numId w:val="11"/>
        </w:numPr>
        <w:spacing w:before="100" w:beforeAutospacing="1" w:after="100" w:afterAutospacing="1" w:line="240" w:lineRule="auto"/>
        <w:ind w:left="1080"/>
        <w:rPr>
          <w:rFonts w:ascii="Tw Cen MT" w:hAnsi="Tw Cen MT"/>
        </w:rPr>
      </w:pPr>
      <w:r w:rsidRPr="00311E29">
        <w:rPr>
          <w:rFonts w:ascii="Tw Cen MT" w:hAnsi="Tw Cen MT"/>
        </w:rPr>
        <w:t xml:space="preserve">If an appeal is </w:t>
      </w:r>
      <w:r w:rsidR="00EE365F">
        <w:rPr>
          <w:rFonts w:ascii="Tw Cen MT" w:hAnsi="Tw Cen MT"/>
        </w:rPr>
        <w:t>granted</w:t>
      </w:r>
      <w:r w:rsidRPr="00311E29">
        <w:rPr>
          <w:rFonts w:ascii="Tw Cen MT" w:hAnsi="Tw Cen MT"/>
        </w:rPr>
        <w:t>, the following process will take place:</w:t>
      </w:r>
    </w:p>
    <w:p w:rsidR="00417439" w:rsidRDefault="00417439" w:rsidP="00417439">
      <w:pPr>
        <w:pStyle w:val="ListParagraph"/>
        <w:widowControl w:val="0"/>
        <w:numPr>
          <w:ilvl w:val="2"/>
          <w:numId w:val="11"/>
        </w:numPr>
        <w:tabs>
          <w:tab w:val="left" w:pos="1440"/>
        </w:tabs>
        <w:spacing w:before="100" w:beforeAutospacing="1" w:after="100" w:afterAutospacing="1" w:line="240" w:lineRule="auto"/>
        <w:ind w:left="1440"/>
        <w:rPr>
          <w:rFonts w:ascii="Tw Cen MT" w:hAnsi="Tw Cen MT"/>
        </w:rPr>
      </w:pPr>
      <w:r w:rsidRPr="00311E29">
        <w:rPr>
          <w:rFonts w:ascii="Tw Cen MT" w:hAnsi="Tw Cen MT"/>
        </w:rPr>
        <w:t xml:space="preserve"> If an appeal is </w:t>
      </w:r>
      <w:r w:rsidR="00EE365F">
        <w:rPr>
          <w:rFonts w:ascii="Tw Cen MT" w:hAnsi="Tw Cen MT"/>
        </w:rPr>
        <w:t>granted</w:t>
      </w:r>
      <w:r w:rsidR="00EE365F" w:rsidRPr="00311E29">
        <w:rPr>
          <w:rFonts w:ascii="Tw Cen MT" w:hAnsi="Tw Cen MT"/>
        </w:rPr>
        <w:t xml:space="preserve"> </w:t>
      </w:r>
      <w:r w:rsidRPr="00311E29">
        <w:rPr>
          <w:rFonts w:ascii="Tw Cen MT" w:hAnsi="Tw Cen MT"/>
        </w:rPr>
        <w:t>on the gr</w:t>
      </w:r>
      <w:r w:rsidRPr="0071028E">
        <w:rPr>
          <w:rFonts w:ascii="Tw Cen MT" w:hAnsi="Tw Cen MT"/>
        </w:rPr>
        <w:t>ounds that the student has been deprived of his/her rights and/or stated procedures were not followed that affected the outcome for the student</w:t>
      </w:r>
      <w:r w:rsidR="00E57723">
        <w:rPr>
          <w:rFonts w:ascii="Tw Cen MT" w:hAnsi="Tw Cen MT"/>
        </w:rPr>
        <w:t>(s)</w:t>
      </w:r>
      <w:r w:rsidRPr="0071028E">
        <w:rPr>
          <w:rFonts w:ascii="Tw Cen MT" w:hAnsi="Tw Cen MT"/>
        </w:rPr>
        <w:t xml:space="preserve">, the </w:t>
      </w:r>
      <w:r w:rsidRPr="00311E29">
        <w:rPr>
          <w:rFonts w:ascii="Tw Cen MT" w:hAnsi="Tw Cen MT"/>
        </w:rPr>
        <w:t>matter will be referred</w:t>
      </w:r>
      <w:r w:rsidRPr="0071028E">
        <w:rPr>
          <w:rFonts w:ascii="Tw Cen MT" w:hAnsi="Tw Cen MT"/>
        </w:rPr>
        <w:t xml:space="preserve"> to a new hearing board </w:t>
      </w:r>
      <w:r w:rsidR="004D7F44">
        <w:rPr>
          <w:rFonts w:ascii="Tw Cen MT" w:hAnsi="Tw Cen MT"/>
        </w:rPr>
        <w:t xml:space="preserve">or </w:t>
      </w:r>
      <w:r w:rsidR="00BD1FBB">
        <w:rPr>
          <w:rFonts w:ascii="Tw Cen MT" w:hAnsi="Tw Cen MT"/>
        </w:rPr>
        <w:t>investigative process/</w:t>
      </w:r>
      <w:r w:rsidR="004D7F44">
        <w:rPr>
          <w:rFonts w:ascii="Tw Cen MT" w:hAnsi="Tw Cen MT"/>
        </w:rPr>
        <w:t xml:space="preserve">Title IX Decision Panel </w:t>
      </w:r>
      <w:r w:rsidRPr="0071028E">
        <w:rPr>
          <w:rFonts w:ascii="Tw Cen MT" w:hAnsi="Tw Cen MT"/>
        </w:rPr>
        <w:t xml:space="preserve">to be reheard. </w:t>
      </w:r>
    </w:p>
    <w:p w:rsidR="00417439" w:rsidRDefault="00417439" w:rsidP="00417439">
      <w:pPr>
        <w:pStyle w:val="ListParagraph"/>
        <w:widowControl w:val="0"/>
        <w:numPr>
          <w:ilvl w:val="2"/>
          <w:numId w:val="11"/>
        </w:numPr>
        <w:tabs>
          <w:tab w:val="left" w:pos="1440"/>
        </w:tabs>
        <w:spacing w:before="100" w:beforeAutospacing="1" w:after="100" w:afterAutospacing="1" w:line="240" w:lineRule="auto"/>
        <w:ind w:left="1440"/>
        <w:rPr>
          <w:rFonts w:ascii="Tw Cen MT" w:hAnsi="Tw Cen MT"/>
        </w:rPr>
      </w:pPr>
      <w:r w:rsidRPr="0071028E">
        <w:rPr>
          <w:rFonts w:ascii="Tw Cen MT" w:hAnsi="Tw Cen MT" w:cs="Times New Roman"/>
        </w:rPr>
        <w:t xml:space="preserve">When </w:t>
      </w:r>
      <w:r w:rsidRPr="00311E29">
        <w:rPr>
          <w:rFonts w:ascii="Tw Cen MT" w:hAnsi="Tw Cen MT" w:cs="Times New Roman"/>
        </w:rPr>
        <w:t>an appeal is</w:t>
      </w:r>
      <w:r w:rsidRPr="0071028E">
        <w:rPr>
          <w:rFonts w:ascii="Tw Cen MT" w:hAnsi="Tw Cen MT" w:cs="Times New Roman"/>
        </w:rPr>
        <w:t xml:space="preserve"> </w:t>
      </w:r>
      <w:r w:rsidR="00EE365F">
        <w:rPr>
          <w:rFonts w:ascii="Tw Cen MT" w:hAnsi="Tw Cen MT" w:cs="Times New Roman"/>
        </w:rPr>
        <w:t>granted</w:t>
      </w:r>
      <w:r w:rsidR="00EE365F" w:rsidRPr="0071028E">
        <w:rPr>
          <w:rFonts w:ascii="Tw Cen MT" w:hAnsi="Tw Cen MT" w:cs="Times New Roman"/>
        </w:rPr>
        <w:t xml:space="preserve"> </w:t>
      </w:r>
      <w:r w:rsidRPr="0071028E">
        <w:rPr>
          <w:rFonts w:ascii="Tw Cen MT" w:hAnsi="Tw Cen MT" w:cs="Times New Roman"/>
        </w:rPr>
        <w:t>on the grounds</w:t>
      </w:r>
      <w:r w:rsidRPr="00311E29">
        <w:rPr>
          <w:rFonts w:ascii="Tw Cen MT" w:hAnsi="Tw Cen MT" w:cs="Times New Roman"/>
        </w:rPr>
        <w:t xml:space="preserve"> that new evidence is presented</w:t>
      </w:r>
      <w:r w:rsidRPr="0071028E">
        <w:rPr>
          <w:rFonts w:ascii="Tw Cen MT" w:hAnsi="Tw Cen MT" w:cs="Times New Roman"/>
        </w:rPr>
        <w:t xml:space="preserve"> that was not available during the time of the original hearing</w:t>
      </w:r>
      <w:r w:rsidRPr="00311E29">
        <w:rPr>
          <w:rFonts w:ascii="Tw Cen MT" w:hAnsi="Tw Cen MT" w:cs="Times New Roman"/>
        </w:rPr>
        <w:t xml:space="preserve"> </w:t>
      </w:r>
      <w:r w:rsidR="004D7F44">
        <w:rPr>
          <w:rFonts w:ascii="Tw Cen MT" w:hAnsi="Tw Cen MT" w:cs="Times New Roman"/>
        </w:rPr>
        <w:t xml:space="preserve">or review </w:t>
      </w:r>
      <w:r w:rsidR="001C7837">
        <w:rPr>
          <w:rFonts w:ascii="Tw Cen MT" w:hAnsi="Tw Cen MT" w:cs="Times New Roman"/>
        </w:rPr>
        <w:t xml:space="preserve">and </w:t>
      </w:r>
      <w:r w:rsidRPr="0071028E">
        <w:rPr>
          <w:rFonts w:ascii="Tw Cen MT" w:hAnsi="Tw Cen MT" w:cs="Times New Roman"/>
        </w:rPr>
        <w:t>that is relevant to establish</w:t>
      </w:r>
      <w:r w:rsidR="00EE365F">
        <w:rPr>
          <w:rFonts w:ascii="Tw Cen MT" w:hAnsi="Tw Cen MT" w:cs="Times New Roman"/>
        </w:rPr>
        <w:t xml:space="preserve">ing </w:t>
      </w:r>
      <w:r w:rsidR="00EE365F">
        <w:rPr>
          <w:rFonts w:ascii="Tw Cen MT" w:hAnsi="Tw Cen MT"/>
        </w:rPr>
        <w:t>whether it is more likely than not that the respondent is responsible for misconduct</w:t>
      </w:r>
      <w:r w:rsidRPr="0071028E">
        <w:rPr>
          <w:rFonts w:ascii="Tw Cen MT" w:hAnsi="Tw Cen MT" w:cs="Times New Roman"/>
        </w:rPr>
        <w:t xml:space="preserve">, the </w:t>
      </w:r>
      <w:r w:rsidR="00EE365F">
        <w:rPr>
          <w:rFonts w:ascii="Tw Cen MT" w:hAnsi="Tw Cen MT" w:cs="Times New Roman"/>
        </w:rPr>
        <w:t xml:space="preserve">Student Conduct </w:t>
      </w:r>
      <w:r w:rsidRPr="0071028E">
        <w:rPr>
          <w:rFonts w:ascii="Tw Cen MT" w:hAnsi="Tw Cen MT" w:cs="Times New Roman"/>
        </w:rPr>
        <w:t xml:space="preserve">Appeals Officer shall return the case to the original hearing board </w:t>
      </w:r>
      <w:r w:rsidR="004D7F44">
        <w:rPr>
          <w:rFonts w:ascii="Tw Cen MT" w:hAnsi="Tw Cen MT" w:cs="Times New Roman"/>
        </w:rPr>
        <w:t xml:space="preserve">or </w:t>
      </w:r>
      <w:r w:rsidR="00BD1FBB">
        <w:rPr>
          <w:rFonts w:ascii="Tw Cen MT" w:hAnsi="Tw Cen MT" w:cs="Times New Roman"/>
        </w:rPr>
        <w:t>investigative process/</w:t>
      </w:r>
      <w:r w:rsidR="004D7F44">
        <w:rPr>
          <w:rFonts w:ascii="Tw Cen MT" w:hAnsi="Tw Cen MT" w:cs="Times New Roman"/>
        </w:rPr>
        <w:t xml:space="preserve">Title IX Decision Panel </w:t>
      </w:r>
      <w:r w:rsidRPr="0071028E">
        <w:rPr>
          <w:rFonts w:ascii="Tw Cen MT" w:hAnsi="Tw Cen MT" w:cs="Times New Roman"/>
        </w:rPr>
        <w:t>to be reheard with the new evidence.</w:t>
      </w:r>
    </w:p>
    <w:p w:rsidR="00417439" w:rsidRDefault="00417439" w:rsidP="00417439">
      <w:pPr>
        <w:pStyle w:val="ListParagraph"/>
        <w:widowControl w:val="0"/>
        <w:numPr>
          <w:ilvl w:val="2"/>
          <w:numId w:val="11"/>
        </w:numPr>
        <w:tabs>
          <w:tab w:val="left" w:pos="1440"/>
        </w:tabs>
        <w:spacing w:before="100" w:beforeAutospacing="1" w:after="100" w:afterAutospacing="1" w:line="240" w:lineRule="auto"/>
        <w:ind w:left="1440"/>
        <w:rPr>
          <w:rFonts w:ascii="Tw Cen MT" w:hAnsi="Tw Cen MT"/>
        </w:rPr>
      </w:pPr>
      <w:r w:rsidRPr="0071028E">
        <w:rPr>
          <w:rFonts w:ascii="Tw Cen MT" w:hAnsi="Tw Cen MT"/>
        </w:rPr>
        <w:t xml:space="preserve">When </w:t>
      </w:r>
      <w:r w:rsidRPr="00311E29">
        <w:rPr>
          <w:rFonts w:ascii="Tw Cen MT" w:hAnsi="Tw Cen MT"/>
        </w:rPr>
        <w:t>an appeal is</w:t>
      </w:r>
      <w:r w:rsidRPr="0071028E">
        <w:rPr>
          <w:rFonts w:ascii="Tw Cen MT" w:hAnsi="Tw Cen MT"/>
        </w:rPr>
        <w:t xml:space="preserve"> </w:t>
      </w:r>
      <w:r w:rsidR="00EE365F">
        <w:rPr>
          <w:rFonts w:ascii="Tw Cen MT" w:hAnsi="Tw Cen MT"/>
        </w:rPr>
        <w:t xml:space="preserve">granted </w:t>
      </w:r>
      <w:r w:rsidRPr="0071028E">
        <w:rPr>
          <w:rFonts w:ascii="Tw Cen MT" w:hAnsi="Tw Cen MT"/>
        </w:rPr>
        <w:t>o</w:t>
      </w:r>
      <w:r>
        <w:rPr>
          <w:rFonts w:ascii="Tw Cen MT" w:hAnsi="Tw Cen MT"/>
        </w:rPr>
        <w:t>n the grounds that the sanction</w:t>
      </w:r>
      <w:r w:rsidRPr="0071028E">
        <w:rPr>
          <w:rFonts w:ascii="Tw Cen MT" w:hAnsi="Tw Cen MT"/>
        </w:rPr>
        <w:t>(s) imposed was</w:t>
      </w:r>
      <w:r>
        <w:rPr>
          <w:rFonts w:ascii="Tw Cen MT" w:hAnsi="Tw Cen MT"/>
        </w:rPr>
        <w:t xml:space="preserve"> (were)</w:t>
      </w:r>
      <w:r w:rsidRPr="0071028E">
        <w:rPr>
          <w:rFonts w:ascii="Tw Cen MT" w:hAnsi="Tw Cen MT"/>
        </w:rPr>
        <w:t xml:space="preserve"> outside the University’s sanction ranges for such violations and/or not justified by the nature of the offense</w:t>
      </w:r>
      <w:r>
        <w:rPr>
          <w:rFonts w:ascii="Tw Cen MT" w:hAnsi="Tw Cen MT"/>
        </w:rPr>
        <w:t>,</w:t>
      </w:r>
      <w:r w:rsidRPr="0071028E">
        <w:rPr>
          <w:rFonts w:ascii="Tw Cen MT" w:hAnsi="Tw Cen MT"/>
        </w:rPr>
        <w:t xml:space="preserve"> the </w:t>
      </w:r>
      <w:r w:rsidR="00EE365F">
        <w:rPr>
          <w:rFonts w:ascii="Tw Cen MT" w:hAnsi="Tw Cen MT"/>
        </w:rPr>
        <w:t xml:space="preserve">Student Conduct </w:t>
      </w:r>
      <w:r w:rsidRPr="0071028E">
        <w:rPr>
          <w:rFonts w:ascii="Tw Cen MT" w:hAnsi="Tw Cen MT"/>
        </w:rPr>
        <w:t>Appeals Officer shall modify the hearing sanction</w:t>
      </w:r>
      <w:r w:rsidR="00EE365F">
        <w:rPr>
          <w:rFonts w:ascii="Tw Cen MT" w:hAnsi="Tw Cen MT"/>
        </w:rPr>
        <w:t xml:space="preserve"> as he/she deems appropriate</w:t>
      </w:r>
      <w:r w:rsidRPr="0071028E">
        <w:rPr>
          <w:rFonts w:ascii="Tw Cen MT" w:hAnsi="Tw Cen MT"/>
        </w:rPr>
        <w:t xml:space="preserve">. </w:t>
      </w:r>
    </w:p>
    <w:p w:rsidR="00417439" w:rsidRDefault="00417439" w:rsidP="00417439">
      <w:pPr>
        <w:pStyle w:val="ListParagraph"/>
        <w:widowControl w:val="0"/>
        <w:numPr>
          <w:ilvl w:val="1"/>
          <w:numId w:val="11"/>
        </w:numPr>
        <w:spacing w:before="100" w:beforeAutospacing="1" w:after="100" w:afterAutospacing="1" w:line="240" w:lineRule="auto"/>
        <w:ind w:left="1080"/>
        <w:rPr>
          <w:rFonts w:ascii="Tw Cen MT" w:hAnsi="Tw Cen MT"/>
        </w:rPr>
      </w:pPr>
      <w:r w:rsidRPr="0071028E">
        <w:rPr>
          <w:rFonts w:ascii="Tw Cen MT" w:hAnsi="Tw Cen MT"/>
        </w:rPr>
        <w:t xml:space="preserve">The Appeals Officer will forward </w:t>
      </w:r>
      <w:r>
        <w:rPr>
          <w:rFonts w:ascii="Tw Cen MT" w:hAnsi="Tw Cen MT"/>
        </w:rPr>
        <w:t>his/her</w:t>
      </w:r>
      <w:r w:rsidRPr="0071028E">
        <w:rPr>
          <w:rFonts w:ascii="Tw Cen MT" w:hAnsi="Tw Cen MT"/>
        </w:rPr>
        <w:t xml:space="preserve"> decision and rationale to the Senior Director or </w:t>
      </w:r>
      <w:r>
        <w:rPr>
          <w:rFonts w:ascii="Tw Cen MT" w:hAnsi="Tw Cen MT"/>
        </w:rPr>
        <w:t>d</w:t>
      </w:r>
      <w:r w:rsidRPr="0071028E">
        <w:rPr>
          <w:rFonts w:ascii="Tw Cen MT" w:hAnsi="Tw Cen MT"/>
        </w:rPr>
        <w:t xml:space="preserve">esignee within </w:t>
      </w:r>
      <w:r>
        <w:rPr>
          <w:rFonts w:ascii="Tw Cen MT" w:hAnsi="Tw Cen MT"/>
        </w:rPr>
        <w:t>five</w:t>
      </w:r>
      <w:r w:rsidRPr="0071028E">
        <w:rPr>
          <w:rFonts w:ascii="Tw Cen MT" w:hAnsi="Tw Cen MT"/>
        </w:rPr>
        <w:t xml:space="preserve"> (</w:t>
      </w:r>
      <w:r>
        <w:rPr>
          <w:rFonts w:ascii="Tw Cen MT" w:hAnsi="Tw Cen MT"/>
        </w:rPr>
        <w:t>5</w:t>
      </w:r>
      <w:r w:rsidRPr="0071028E">
        <w:rPr>
          <w:rFonts w:ascii="Tw Cen MT" w:hAnsi="Tw Cen MT"/>
        </w:rPr>
        <w:t xml:space="preserve">) business days of </w:t>
      </w:r>
      <w:r>
        <w:rPr>
          <w:rFonts w:ascii="Tw Cen MT" w:hAnsi="Tw Cen MT"/>
        </w:rPr>
        <w:t>receiving the appeal request</w:t>
      </w:r>
      <w:r w:rsidRPr="0071028E">
        <w:rPr>
          <w:rFonts w:ascii="Tw Cen MT" w:hAnsi="Tw Cen MT"/>
        </w:rPr>
        <w:t xml:space="preserve">.  </w:t>
      </w:r>
    </w:p>
    <w:p w:rsidR="00BD1FBB" w:rsidRPr="006042E4" w:rsidRDefault="00BD1FBB" w:rsidP="00417439">
      <w:pPr>
        <w:pStyle w:val="ListParagraph"/>
        <w:widowControl w:val="0"/>
        <w:numPr>
          <w:ilvl w:val="1"/>
          <w:numId w:val="11"/>
        </w:numPr>
        <w:spacing w:before="100" w:beforeAutospacing="1" w:after="100" w:afterAutospacing="1" w:line="240" w:lineRule="auto"/>
        <w:ind w:left="1080"/>
        <w:rPr>
          <w:rFonts w:ascii="Tw Cen MT" w:hAnsi="Tw Cen MT"/>
        </w:rPr>
      </w:pPr>
      <w:r w:rsidRPr="006042E4">
        <w:rPr>
          <w:rFonts w:ascii="Tw Cen MT" w:hAnsi="Tw Cen MT"/>
        </w:rPr>
        <w:t xml:space="preserve">The </w:t>
      </w:r>
      <w:r w:rsidR="00EE365F" w:rsidRPr="006042E4">
        <w:rPr>
          <w:rFonts w:ascii="Tw Cen MT" w:hAnsi="Tw Cen MT"/>
        </w:rPr>
        <w:t xml:space="preserve">respondent </w:t>
      </w:r>
      <w:r w:rsidR="00417439" w:rsidRPr="006042E4">
        <w:rPr>
          <w:rFonts w:ascii="Tw Cen MT" w:hAnsi="Tw Cen MT"/>
        </w:rPr>
        <w:t xml:space="preserve">and </w:t>
      </w:r>
      <w:r w:rsidR="00505423" w:rsidRPr="006042E4">
        <w:rPr>
          <w:rFonts w:ascii="Tw Cen MT" w:hAnsi="Tw Cen MT"/>
        </w:rPr>
        <w:t>complainant</w:t>
      </w:r>
      <w:r w:rsidR="00417439" w:rsidRPr="006042E4">
        <w:rPr>
          <w:rFonts w:ascii="Tw Cen MT" w:hAnsi="Tw Cen MT"/>
        </w:rPr>
        <w:t>, if applicable</w:t>
      </w:r>
      <w:r w:rsidRPr="006042E4">
        <w:rPr>
          <w:rFonts w:ascii="Tw Cen MT" w:hAnsi="Tw Cen MT"/>
        </w:rPr>
        <w:t>, will be notified in writing</w:t>
      </w:r>
      <w:r w:rsidR="00417439" w:rsidRPr="006042E4">
        <w:rPr>
          <w:rFonts w:ascii="Tw Cen MT" w:hAnsi="Tw Cen MT"/>
        </w:rPr>
        <w:t xml:space="preserve">.  </w:t>
      </w:r>
    </w:p>
    <w:p w:rsidR="00F71EB3" w:rsidRPr="006042E4" w:rsidRDefault="00417439" w:rsidP="00417439">
      <w:pPr>
        <w:pStyle w:val="ListParagraph"/>
        <w:widowControl w:val="0"/>
        <w:numPr>
          <w:ilvl w:val="1"/>
          <w:numId w:val="11"/>
        </w:numPr>
        <w:spacing w:before="100" w:beforeAutospacing="1" w:after="100" w:afterAutospacing="1" w:line="240" w:lineRule="auto"/>
        <w:ind w:left="1080"/>
        <w:rPr>
          <w:rFonts w:ascii="Tw Cen MT" w:hAnsi="Tw Cen MT"/>
        </w:rPr>
      </w:pPr>
      <w:r w:rsidRPr="006042E4">
        <w:rPr>
          <w:rFonts w:ascii="Tw Cen MT" w:hAnsi="Tw Cen MT"/>
        </w:rPr>
        <w:t>If</w:t>
      </w:r>
      <w:r w:rsidRPr="00BD1FBB">
        <w:rPr>
          <w:rFonts w:ascii="Tw Cen MT" w:hAnsi="Tw Cen MT"/>
        </w:rPr>
        <w:t xml:space="preserve"> an </w:t>
      </w:r>
      <w:r w:rsidRPr="006042E4">
        <w:rPr>
          <w:rFonts w:ascii="Tw Cen MT" w:hAnsi="Tw Cen MT"/>
        </w:rPr>
        <w:t>appeal is denied, no further review will occur.</w:t>
      </w:r>
    </w:p>
    <w:p w:rsidR="00417439" w:rsidRPr="007D6105" w:rsidRDefault="00417439" w:rsidP="00417439">
      <w:pPr>
        <w:widowControl w:val="0"/>
        <w:spacing w:before="100" w:beforeAutospacing="1" w:after="100" w:afterAutospacing="1" w:line="240" w:lineRule="auto"/>
        <w:rPr>
          <w:rFonts w:ascii="Tw Cen MT" w:hAnsi="Tw Cen MT"/>
          <w:b/>
        </w:rPr>
      </w:pPr>
      <w:r>
        <w:rPr>
          <w:rFonts w:ascii="Tw Cen MT" w:hAnsi="Tw Cen MT"/>
          <w:b/>
        </w:rPr>
        <w:t xml:space="preserve">Section VI: Protocol for Violations of Academic Integrity </w:t>
      </w:r>
    </w:p>
    <w:p w:rsidR="00417439" w:rsidRPr="007D6105" w:rsidRDefault="00417439" w:rsidP="00417439">
      <w:pPr>
        <w:pStyle w:val="ListParagraph"/>
        <w:numPr>
          <w:ilvl w:val="0"/>
          <w:numId w:val="23"/>
        </w:numPr>
        <w:spacing w:after="0" w:line="240" w:lineRule="auto"/>
        <w:ind w:left="360"/>
        <w:rPr>
          <w:rFonts w:ascii="Tw Cen MT" w:hAnsi="Tw Cen MT"/>
          <w:b/>
        </w:rPr>
      </w:pPr>
      <w:r w:rsidRPr="00D73BD7">
        <w:rPr>
          <w:rFonts w:ascii="Tw Cen MT" w:hAnsi="Tw Cen MT"/>
          <w:b/>
        </w:rPr>
        <w:t xml:space="preserve">Initial Process: </w:t>
      </w:r>
    </w:p>
    <w:p w:rsidR="00417439" w:rsidRDefault="00417439" w:rsidP="00417439">
      <w:pPr>
        <w:pStyle w:val="ListParagraph"/>
        <w:spacing w:after="0" w:line="240" w:lineRule="auto"/>
        <w:ind w:left="360"/>
        <w:rPr>
          <w:rFonts w:ascii="Tw Cen MT" w:hAnsi="Tw Cen MT"/>
        </w:rPr>
      </w:pPr>
    </w:p>
    <w:p w:rsidR="00417439" w:rsidRPr="007D6105" w:rsidRDefault="00417439" w:rsidP="00417439">
      <w:pPr>
        <w:pStyle w:val="ListParagraph"/>
        <w:spacing w:after="0" w:line="240" w:lineRule="auto"/>
        <w:ind w:left="360"/>
        <w:rPr>
          <w:rFonts w:ascii="Tw Cen MT" w:hAnsi="Tw Cen MT"/>
        </w:rPr>
      </w:pPr>
      <w:r w:rsidRPr="00D73BD7">
        <w:rPr>
          <w:rFonts w:ascii="Tw Cen MT" w:hAnsi="Tw Cen MT"/>
        </w:rPr>
        <w:t xml:space="preserve">Although Violations of Academic Integrity are included in the Code, the management of these cases is handled by faculty and the college or campus academic integrity committee.  All procedures must conform to the G-9 Procedures established by the Faculty Senate.  The procedures may be found at </w:t>
      </w:r>
      <w:hyperlink r:id="rId18" w:history="1">
        <w:r w:rsidR="00071B77" w:rsidRPr="00D8520F">
          <w:rPr>
            <w:rStyle w:val="Hyperlink"/>
            <w:rFonts w:ascii="Tw Cen MT" w:hAnsi="Tw Cen MT"/>
          </w:rPr>
          <w:t>http://www.psu.edu/oue/aappm/G-9.html</w:t>
        </w:r>
      </w:hyperlink>
      <w:r w:rsidRPr="00D73BD7">
        <w:rPr>
          <w:rFonts w:ascii="Tw Cen MT" w:hAnsi="Tw Cen MT"/>
        </w:rPr>
        <w:t>.</w:t>
      </w:r>
    </w:p>
    <w:p w:rsidR="00417439" w:rsidRPr="007D6105" w:rsidRDefault="00417439" w:rsidP="00417439">
      <w:pPr>
        <w:pStyle w:val="ListParagraph"/>
        <w:spacing w:after="0" w:line="240" w:lineRule="auto"/>
        <w:ind w:left="360"/>
        <w:rPr>
          <w:rFonts w:ascii="Tw Cen MT" w:hAnsi="Tw Cen MT"/>
        </w:rPr>
      </w:pPr>
    </w:p>
    <w:p w:rsidR="00417439" w:rsidRPr="007D6105" w:rsidRDefault="00417439" w:rsidP="00417439">
      <w:pPr>
        <w:pStyle w:val="ListParagraph"/>
        <w:numPr>
          <w:ilvl w:val="0"/>
          <w:numId w:val="23"/>
        </w:numPr>
        <w:spacing w:after="0" w:line="240" w:lineRule="auto"/>
        <w:ind w:left="360"/>
        <w:rPr>
          <w:rFonts w:ascii="Tw Cen MT" w:hAnsi="Tw Cen MT"/>
          <w:b/>
        </w:rPr>
      </w:pPr>
      <w:r w:rsidRPr="00D73BD7">
        <w:rPr>
          <w:rFonts w:ascii="Tw Cen MT" w:hAnsi="Tw Cen MT"/>
          <w:b/>
        </w:rPr>
        <w:t>Role of the Office of Student Conduct</w:t>
      </w:r>
    </w:p>
    <w:p w:rsidR="00417439" w:rsidRDefault="00417439" w:rsidP="00417439">
      <w:pPr>
        <w:pStyle w:val="ListParagraph"/>
        <w:spacing w:after="0" w:line="240" w:lineRule="auto"/>
        <w:ind w:left="360"/>
        <w:rPr>
          <w:rFonts w:ascii="Tw Cen MT" w:hAnsi="Tw Cen MT"/>
        </w:rPr>
      </w:pPr>
    </w:p>
    <w:p w:rsidR="00417439" w:rsidRPr="007D6105" w:rsidRDefault="00417439" w:rsidP="00417439">
      <w:pPr>
        <w:pStyle w:val="ListParagraph"/>
        <w:spacing w:after="0" w:line="240" w:lineRule="auto"/>
        <w:ind w:left="360"/>
        <w:rPr>
          <w:rFonts w:ascii="Tw Cen MT" w:hAnsi="Tw Cen MT"/>
        </w:rPr>
      </w:pPr>
      <w:r w:rsidRPr="00D73BD7">
        <w:rPr>
          <w:rFonts w:ascii="Tw Cen MT" w:hAnsi="Tw Cen MT"/>
        </w:rPr>
        <w:t xml:space="preserve">When an academic integrity committee recommends that a student receive a discipline sanction in addition to the academic sanction assigned by the faculty or academic integrity committee, then a </w:t>
      </w:r>
      <w:r w:rsidRPr="00D73BD7">
        <w:rPr>
          <w:rFonts w:ascii="Tw Cen MT" w:hAnsi="Tw Cen MT"/>
        </w:rPr>
        <w:lastRenderedPageBreak/>
        <w:t xml:space="preserve">Student Conduct Case Manager will manage that aspect of the case.  Consideration will be given to the sanction recommended by the committee.  The Case Manager will meet with the student in a disciplinary conference to discuss the additional discipline sanction.  The student </w:t>
      </w:r>
      <w:r w:rsidR="00F71EB3">
        <w:rPr>
          <w:rFonts w:ascii="Tw Cen MT" w:hAnsi="Tw Cen MT"/>
        </w:rPr>
        <w:t>may</w:t>
      </w:r>
      <w:r w:rsidRPr="00D73BD7">
        <w:rPr>
          <w:rFonts w:ascii="Tw Cen MT" w:hAnsi="Tw Cen MT"/>
        </w:rPr>
        <w:t xml:space="preserve"> request a sanction review for the discipline sanction per the procedures in which will be implemented as outlined in Section </w:t>
      </w:r>
      <w:r w:rsidR="00F71EB3">
        <w:rPr>
          <w:rFonts w:ascii="Tw Cen MT" w:hAnsi="Tw Cen MT"/>
        </w:rPr>
        <w:t xml:space="preserve">G, </w:t>
      </w:r>
      <w:r w:rsidRPr="00D73BD7">
        <w:rPr>
          <w:rFonts w:ascii="Tw Cen MT" w:hAnsi="Tw Cen MT"/>
        </w:rPr>
        <w:t xml:space="preserve">1. </w:t>
      </w:r>
    </w:p>
    <w:p w:rsidR="00417439" w:rsidRPr="007D6105" w:rsidRDefault="00417439" w:rsidP="00417439">
      <w:pPr>
        <w:pStyle w:val="ListParagraph"/>
        <w:spacing w:after="0" w:line="240" w:lineRule="auto"/>
        <w:ind w:left="360"/>
        <w:rPr>
          <w:rFonts w:ascii="Tw Cen MT" w:hAnsi="Tw Cen MT"/>
        </w:rPr>
      </w:pPr>
    </w:p>
    <w:p w:rsidR="00417439" w:rsidRDefault="00417439" w:rsidP="00417439">
      <w:pPr>
        <w:pStyle w:val="ListParagraph"/>
        <w:numPr>
          <w:ilvl w:val="0"/>
          <w:numId w:val="23"/>
        </w:numPr>
        <w:spacing w:after="0" w:line="240" w:lineRule="auto"/>
        <w:ind w:left="360"/>
        <w:rPr>
          <w:rFonts w:ascii="Tw Cen MT" w:hAnsi="Tw Cen MT"/>
          <w:b/>
        </w:rPr>
      </w:pPr>
      <w:r w:rsidRPr="00D73BD7">
        <w:rPr>
          <w:rFonts w:ascii="Tw Cen MT" w:hAnsi="Tw Cen MT"/>
          <w:b/>
        </w:rPr>
        <w:t>Record Keeping</w:t>
      </w:r>
    </w:p>
    <w:p w:rsidR="00417439" w:rsidRPr="00D73BD7" w:rsidRDefault="00417439" w:rsidP="00417439">
      <w:pPr>
        <w:pStyle w:val="ListParagraph"/>
        <w:spacing w:after="0" w:line="240" w:lineRule="auto"/>
        <w:ind w:left="360"/>
        <w:rPr>
          <w:rFonts w:ascii="Tw Cen MT" w:hAnsi="Tw Cen MT"/>
          <w:b/>
        </w:rPr>
      </w:pPr>
    </w:p>
    <w:p w:rsidR="00417439" w:rsidRDefault="00417439" w:rsidP="00417439">
      <w:pPr>
        <w:pStyle w:val="ListParagraph"/>
        <w:spacing w:after="0" w:line="240" w:lineRule="auto"/>
        <w:ind w:left="360"/>
      </w:pPr>
      <w:r w:rsidRPr="00D73BD7">
        <w:rPr>
          <w:rFonts w:ascii="Tw Cen MT" w:hAnsi="Tw Cen MT"/>
        </w:rPr>
        <w:t>All records related to cases involving Violations or Academic Integrity are maintained by the Office of Student Conduct according to the procedures outlined in Section VI</w:t>
      </w:r>
      <w:r w:rsidR="00A05608">
        <w:rPr>
          <w:rFonts w:ascii="Tw Cen MT" w:hAnsi="Tw Cen MT"/>
        </w:rPr>
        <w:t>I</w:t>
      </w:r>
      <w:r>
        <w:rPr>
          <w:rFonts w:ascii="Tw Cen MT" w:hAnsi="Tw Cen MT"/>
        </w:rPr>
        <w:t>,</w:t>
      </w:r>
      <w:r w:rsidRPr="00D73BD7">
        <w:rPr>
          <w:rFonts w:ascii="Tw Cen MT" w:hAnsi="Tw Cen MT"/>
        </w:rPr>
        <w:t xml:space="preserve"> Disciplin</w:t>
      </w:r>
      <w:r w:rsidR="00F71EB3">
        <w:rPr>
          <w:rFonts w:ascii="Tw Cen MT" w:hAnsi="Tw Cen MT"/>
        </w:rPr>
        <w:t>ary</w:t>
      </w:r>
      <w:r w:rsidRPr="00D73BD7">
        <w:rPr>
          <w:rFonts w:ascii="Tw Cen MT" w:hAnsi="Tw Cen MT"/>
        </w:rPr>
        <w:t xml:space="preserve"> Records.  </w:t>
      </w:r>
    </w:p>
    <w:p w:rsidR="00417439" w:rsidRDefault="00417439" w:rsidP="00417439">
      <w:pPr>
        <w:widowControl w:val="0"/>
        <w:spacing w:before="100" w:beforeAutospacing="1" w:after="100" w:afterAutospacing="1" w:line="240" w:lineRule="auto"/>
        <w:rPr>
          <w:rFonts w:ascii="Tw Cen MT" w:hAnsi="Tw Cen MT"/>
          <w:b/>
        </w:rPr>
      </w:pPr>
      <w:r w:rsidRPr="0071028E">
        <w:rPr>
          <w:rFonts w:ascii="Tw Cen MT" w:hAnsi="Tw Cen MT"/>
          <w:b/>
        </w:rPr>
        <w:t>Section V</w:t>
      </w:r>
      <w:r>
        <w:rPr>
          <w:rFonts w:ascii="Tw Cen MT" w:hAnsi="Tw Cen MT"/>
          <w:b/>
        </w:rPr>
        <w:t xml:space="preserve">II: </w:t>
      </w:r>
      <w:r w:rsidRPr="0071028E">
        <w:rPr>
          <w:rFonts w:ascii="Tw Cen MT" w:hAnsi="Tw Cen MT"/>
          <w:b/>
        </w:rPr>
        <w:t>Disciplinary Records</w:t>
      </w:r>
    </w:p>
    <w:p w:rsidR="00417439" w:rsidRDefault="00417439" w:rsidP="00417439">
      <w:pPr>
        <w:pStyle w:val="ListParagraph"/>
        <w:widowControl w:val="0"/>
        <w:numPr>
          <w:ilvl w:val="0"/>
          <w:numId w:val="16"/>
        </w:numPr>
        <w:spacing w:before="100" w:beforeAutospacing="1" w:after="100" w:afterAutospacing="1" w:line="240" w:lineRule="auto"/>
        <w:ind w:left="360"/>
        <w:rPr>
          <w:rFonts w:ascii="Tw Cen MT" w:hAnsi="Tw Cen MT"/>
          <w:b/>
        </w:rPr>
      </w:pPr>
      <w:r w:rsidRPr="00C60E8B">
        <w:rPr>
          <w:rFonts w:ascii="Tw Cen MT" w:hAnsi="Tw Cen MT"/>
          <w:b/>
        </w:rPr>
        <w:t>Maintenance of Student Records:</w:t>
      </w:r>
    </w:p>
    <w:p w:rsidR="00417439" w:rsidRDefault="00417439" w:rsidP="00417439">
      <w:pPr>
        <w:pStyle w:val="ListParagraph"/>
        <w:widowControl w:val="0"/>
        <w:spacing w:before="100" w:beforeAutospacing="1" w:after="100" w:afterAutospacing="1" w:line="240" w:lineRule="auto"/>
        <w:ind w:left="360"/>
        <w:rPr>
          <w:rFonts w:ascii="Tw Cen MT" w:hAnsi="Tw Cen MT"/>
          <w:b/>
        </w:rPr>
      </w:pPr>
    </w:p>
    <w:p w:rsidR="004F0585" w:rsidRDefault="00417439" w:rsidP="00417439">
      <w:pPr>
        <w:pStyle w:val="ListParagraph"/>
        <w:widowControl w:val="0"/>
        <w:numPr>
          <w:ilvl w:val="1"/>
          <w:numId w:val="16"/>
        </w:numPr>
        <w:spacing w:before="100" w:beforeAutospacing="1" w:after="100" w:afterAutospacing="1" w:line="240" w:lineRule="auto"/>
        <w:ind w:left="720"/>
        <w:rPr>
          <w:rFonts w:ascii="Tw Cen MT" w:hAnsi="Tw Cen MT"/>
        </w:rPr>
      </w:pPr>
      <w:r w:rsidRPr="00C60E8B">
        <w:rPr>
          <w:rFonts w:ascii="Tw Cen MT" w:hAnsi="Tw Cen MT"/>
        </w:rPr>
        <w:t>Typically, a Student Disciplinary Record is established when information on a</w:t>
      </w:r>
      <w:r>
        <w:rPr>
          <w:rFonts w:ascii="Tw Cen MT" w:hAnsi="Tw Cen MT"/>
        </w:rPr>
        <w:t xml:space="preserve"> </w:t>
      </w:r>
      <w:r w:rsidRPr="00C60E8B">
        <w:rPr>
          <w:rFonts w:ascii="Tw Cen MT" w:hAnsi="Tw Cen MT"/>
        </w:rPr>
        <w:t>student is received and maintained by the Office of Student Conduct or the Office of Residence</w:t>
      </w:r>
      <w:r>
        <w:rPr>
          <w:rFonts w:ascii="Tw Cen MT" w:hAnsi="Tw Cen MT"/>
        </w:rPr>
        <w:t xml:space="preserve"> </w:t>
      </w:r>
      <w:r w:rsidRPr="00C60E8B">
        <w:rPr>
          <w:rFonts w:ascii="Tw Cen MT" w:hAnsi="Tw Cen MT"/>
        </w:rPr>
        <w:t xml:space="preserve">Life. An electronic database maintains all pertinent information required for government reporting indefinitely.  </w:t>
      </w:r>
    </w:p>
    <w:p w:rsidR="004F5D48" w:rsidRDefault="004F5D48" w:rsidP="0070620F">
      <w:pPr>
        <w:pStyle w:val="ListParagraph"/>
        <w:widowControl w:val="0"/>
        <w:spacing w:before="100" w:beforeAutospacing="1" w:after="100" w:afterAutospacing="1" w:line="240" w:lineRule="auto"/>
        <w:rPr>
          <w:rFonts w:ascii="Tw Cen MT" w:hAnsi="Tw Cen MT"/>
        </w:rPr>
      </w:pPr>
    </w:p>
    <w:p w:rsidR="00417439" w:rsidRPr="0070620F" w:rsidRDefault="008B611E" w:rsidP="0070620F">
      <w:pPr>
        <w:pStyle w:val="ListParagraph"/>
        <w:widowControl w:val="0"/>
        <w:numPr>
          <w:ilvl w:val="1"/>
          <w:numId w:val="16"/>
        </w:numPr>
        <w:spacing w:before="100" w:beforeAutospacing="1" w:after="100" w:afterAutospacing="1" w:line="240" w:lineRule="auto"/>
        <w:ind w:left="720"/>
        <w:rPr>
          <w:rFonts w:ascii="Tw Cen MT" w:hAnsi="Tw Cen MT"/>
        </w:rPr>
      </w:pPr>
      <w:r>
        <w:rPr>
          <w:rFonts w:ascii="Tw Cen MT" w:hAnsi="Tw Cen MT"/>
        </w:rPr>
        <w:t xml:space="preserve">The case file, including any electronic recordings of hearings, </w:t>
      </w:r>
      <w:r w:rsidR="00417439" w:rsidRPr="00C60E8B">
        <w:rPr>
          <w:rFonts w:ascii="Tw Cen MT" w:hAnsi="Tw Cen MT"/>
        </w:rPr>
        <w:t>will be maintained by the Office of Student Conduct for seven years after the graduation date of the student</w:t>
      </w:r>
      <w:r w:rsidR="004F0585">
        <w:rPr>
          <w:rFonts w:ascii="Tw Cen MT" w:hAnsi="Tw Cen MT"/>
        </w:rPr>
        <w:t xml:space="preserve"> and will nor</w:t>
      </w:r>
      <w:r w:rsidR="00482655">
        <w:rPr>
          <w:rFonts w:ascii="Tw Cen MT" w:hAnsi="Tw Cen MT"/>
        </w:rPr>
        <w:t>mally be destroyed at that time</w:t>
      </w:r>
      <w:r w:rsidR="004F5D48">
        <w:rPr>
          <w:rFonts w:ascii="Tw Cen MT" w:hAnsi="Tw Cen MT"/>
        </w:rPr>
        <w:t>.</w:t>
      </w:r>
      <w:r w:rsidR="004F5D48" w:rsidRPr="004F5D48">
        <w:rPr>
          <w:rFonts w:ascii="Tw Cen MT" w:hAnsi="Tw Cen MT"/>
        </w:rPr>
        <w:t xml:space="preserve"> </w:t>
      </w:r>
      <w:r w:rsidR="004F5D48" w:rsidRPr="00C60E8B">
        <w:rPr>
          <w:rFonts w:ascii="Tw Cen MT" w:hAnsi="Tw Cen MT"/>
        </w:rPr>
        <w:t xml:space="preserve">If a student is assigned the sanction of Expulsion, the </w:t>
      </w:r>
      <w:r>
        <w:rPr>
          <w:rFonts w:ascii="Tw Cen MT" w:hAnsi="Tw Cen MT"/>
        </w:rPr>
        <w:t xml:space="preserve">case file </w:t>
      </w:r>
      <w:r w:rsidR="004F5D48" w:rsidRPr="00C60E8B">
        <w:rPr>
          <w:rFonts w:ascii="Tw Cen MT" w:hAnsi="Tw Cen MT"/>
        </w:rPr>
        <w:t xml:space="preserve">will remain on file permanently in University Archives. </w:t>
      </w:r>
    </w:p>
    <w:p w:rsidR="00417439" w:rsidRDefault="00417439" w:rsidP="00417439">
      <w:pPr>
        <w:pStyle w:val="ListParagraph"/>
        <w:widowControl w:val="0"/>
        <w:spacing w:before="100" w:beforeAutospacing="1" w:after="100" w:afterAutospacing="1" w:line="240" w:lineRule="auto"/>
        <w:rPr>
          <w:rFonts w:ascii="Tw Cen MT" w:hAnsi="Tw Cen MT"/>
        </w:rPr>
      </w:pPr>
    </w:p>
    <w:p w:rsidR="004F0585" w:rsidRPr="004F5D48" w:rsidRDefault="008B611E" w:rsidP="0070620F">
      <w:pPr>
        <w:pStyle w:val="ListParagraph"/>
        <w:widowControl w:val="0"/>
        <w:numPr>
          <w:ilvl w:val="1"/>
          <w:numId w:val="16"/>
        </w:numPr>
        <w:spacing w:before="100" w:beforeAutospacing="1" w:after="100" w:afterAutospacing="1" w:line="240" w:lineRule="auto"/>
        <w:ind w:left="720"/>
      </w:pPr>
      <w:r>
        <w:rPr>
          <w:rFonts w:ascii="Tw Cen MT" w:hAnsi="Tw Cen MT"/>
        </w:rPr>
        <w:t>Case f</w:t>
      </w:r>
      <w:r w:rsidR="004F0585">
        <w:rPr>
          <w:rFonts w:ascii="Tw Cen MT" w:hAnsi="Tw Cen MT"/>
        </w:rPr>
        <w:t>iles</w:t>
      </w:r>
      <w:r w:rsidR="00417439" w:rsidRPr="00C60E8B">
        <w:rPr>
          <w:rFonts w:ascii="Tw Cen MT" w:hAnsi="Tw Cen MT"/>
        </w:rPr>
        <w:t xml:space="preserve"> for students who have left the University prior to graduation will be maintained for seven years following the completion of their </w:t>
      </w:r>
      <w:r w:rsidR="001C7837">
        <w:rPr>
          <w:rFonts w:ascii="Tw Cen MT" w:hAnsi="Tw Cen MT"/>
        </w:rPr>
        <w:t>last semester of enrollment</w:t>
      </w:r>
      <w:r w:rsidR="00417439" w:rsidRPr="00C60E8B">
        <w:rPr>
          <w:rFonts w:ascii="Tw Cen MT" w:hAnsi="Tw Cen MT"/>
        </w:rPr>
        <w:t>.  For those students who have not completed their assigned sanctions</w:t>
      </w:r>
      <w:r w:rsidR="004F0585">
        <w:rPr>
          <w:rFonts w:ascii="Tw Cen MT" w:hAnsi="Tw Cen MT"/>
        </w:rPr>
        <w:t xml:space="preserve"> but have </w:t>
      </w:r>
      <w:r w:rsidR="00482655">
        <w:rPr>
          <w:rFonts w:ascii="Tw Cen MT" w:hAnsi="Tw Cen MT"/>
        </w:rPr>
        <w:t>not been enrolled at the University</w:t>
      </w:r>
      <w:r w:rsidR="004F0585">
        <w:rPr>
          <w:rFonts w:ascii="Tw Cen MT" w:hAnsi="Tw Cen MT"/>
        </w:rPr>
        <w:t xml:space="preserve"> for over seven years</w:t>
      </w:r>
      <w:r w:rsidR="001C7837">
        <w:rPr>
          <w:rFonts w:ascii="Tw Cen MT" w:hAnsi="Tw Cen MT"/>
        </w:rPr>
        <w:t xml:space="preserve"> or</w:t>
      </w:r>
      <w:r w:rsidR="001C7837" w:rsidRPr="00C60E8B">
        <w:rPr>
          <w:rFonts w:ascii="Tw Cen MT" w:hAnsi="Tw Cen MT"/>
        </w:rPr>
        <w:t xml:space="preserve"> </w:t>
      </w:r>
      <w:r w:rsidR="001C7837">
        <w:rPr>
          <w:rFonts w:ascii="Tw Cen MT" w:hAnsi="Tw Cen MT"/>
        </w:rPr>
        <w:t xml:space="preserve">have not been approved for return after an indefinite expulsion, </w:t>
      </w:r>
      <w:r w:rsidR="00EE365F">
        <w:rPr>
          <w:rFonts w:ascii="Tw Cen MT" w:hAnsi="Tw Cen MT"/>
        </w:rPr>
        <w:t xml:space="preserve">or who voluntarily withdraw while a disciplinary process was pending, </w:t>
      </w:r>
      <w:r w:rsidR="00417439" w:rsidRPr="00C60E8B">
        <w:rPr>
          <w:rFonts w:ascii="Tw Cen MT" w:hAnsi="Tw Cen MT"/>
        </w:rPr>
        <w:t xml:space="preserve">a decision </w:t>
      </w:r>
      <w:r w:rsidR="004F0585">
        <w:rPr>
          <w:rFonts w:ascii="Tw Cen MT" w:hAnsi="Tw Cen MT"/>
        </w:rPr>
        <w:t xml:space="preserve">regarding retention of the record </w:t>
      </w:r>
      <w:r w:rsidR="00417439" w:rsidRPr="00C60E8B">
        <w:rPr>
          <w:rFonts w:ascii="Tw Cen MT" w:hAnsi="Tw Cen MT"/>
        </w:rPr>
        <w:t>ma</w:t>
      </w:r>
      <w:r w:rsidR="00417439">
        <w:rPr>
          <w:rFonts w:ascii="Tw Cen MT" w:hAnsi="Tw Cen MT"/>
        </w:rPr>
        <w:t>y</w:t>
      </w:r>
      <w:r w:rsidR="00417439" w:rsidRPr="00C60E8B">
        <w:rPr>
          <w:rFonts w:ascii="Tw Cen MT" w:hAnsi="Tw Cen MT"/>
        </w:rPr>
        <w:t xml:space="preserve"> be made </w:t>
      </w:r>
      <w:r w:rsidR="00417439">
        <w:rPr>
          <w:rFonts w:ascii="Tw Cen MT" w:hAnsi="Tw Cen MT"/>
        </w:rPr>
        <w:t xml:space="preserve">by the Senior Director or designee </w:t>
      </w:r>
      <w:r w:rsidR="00417439" w:rsidRPr="00C60E8B">
        <w:rPr>
          <w:rFonts w:ascii="Tw Cen MT" w:hAnsi="Tw Cen MT"/>
        </w:rPr>
        <w:t>on a case by case basis.</w:t>
      </w:r>
      <w:r w:rsidR="004F5D48">
        <w:rPr>
          <w:rFonts w:ascii="Tw Cen MT" w:hAnsi="Tw Cen MT"/>
        </w:rPr>
        <w:t xml:space="preserve"> </w:t>
      </w:r>
      <w:r w:rsidR="004F5D48" w:rsidRPr="00C60E8B">
        <w:rPr>
          <w:rFonts w:ascii="Tw Cen MT" w:hAnsi="Tw Cen MT"/>
        </w:rPr>
        <w:t xml:space="preserve">If a student is assigned the sanction of Expulsion, the </w:t>
      </w:r>
      <w:r>
        <w:rPr>
          <w:rFonts w:ascii="Tw Cen MT" w:hAnsi="Tw Cen MT"/>
        </w:rPr>
        <w:t>case file</w:t>
      </w:r>
      <w:r w:rsidR="004F5D48" w:rsidRPr="00C60E8B">
        <w:rPr>
          <w:rFonts w:ascii="Tw Cen MT" w:hAnsi="Tw Cen MT"/>
        </w:rPr>
        <w:t xml:space="preserve"> will remain on file permanently in University Archives.</w:t>
      </w:r>
      <w:r w:rsidR="004F0585" w:rsidRPr="004F5D48">
        <w:br/>
      </w:r>
    </w:p>
    <w:p w:rsidR="004F0585" w:rsidRDefault="004F0585" w:rsidP="00417439">
      <w:pPr>
        <w:pStyle w:val="ListParagraph"/>
        <w:widowControl w:val="0"/>
        <w:numPr>
          <w:ilvl w:val="1"/>
          <w:numId w:val="16"/>
        </w:numPr>
        <w:spacing w:before="100" w:beforeAutospacing="1" w:after="100" w:afterAutospacing="1" w:line="240" w:lineRule="auto"/>
        <w:ind w:left="720"/>
        <w:rPr>
          <w:rFonts w:ascii="Tw Cen MT" w:hAnsi="Tw Cen MT"/>
        </w:rPr>
      </w:pPr>
      <w:r>
        <w:rPr>
          <w:rFonts w:ascii="Tw Cen MT" w:hAnsi="Tw Cen MT"/>
        </w:rPr>
        <w:t>If</w:t>
      </w:r>
      <w:r w:rsidR="00417439" w:rsidRPr="00C60E8B">
        <w:rPr>
          <w:rFonts w:ascii="Tw Cen MT" w:hAnsi="Tw Cen MT"/>
        </w:rPr>
        <w:t xml:space="preserve"> a student is involved in litigation with the University</w:t>
      </w:r>
      <w:r w:rsidR="00417439">
        <w:rPr>
          <w:rFonts w:ascii="Tw Cen MT" w:hAnsi="Tw Cen MT"/>
        </w:rPr>
        <w:t>,</w:t>
      </w:r>
      <w:r w:rsidR="00417439" w:rsidRPr="00C60E8B">
        <w:rPr>
          <w:rFonts w:ascii="Tw Cen MT" w:hAnsi="Tw Cen MT"/>
        </w:rPr>
        <w:t xml:space="preserve"> the </w:t>
      </w:r>
      <w:r w:rsidR="008B611E">
        <w:rPr>
          <w:rFonts w:ascii="Tw Cen MT" w:hAnsi="Tw Cen MT"/>
        </w:rPr>
        <w:t>case file</w:t>
      </w:r>
      <w:r w:rsidR="00417439" w:rsidRPr="00C60E8B">
        <w:rPr>
          <w:rFonts w:ascii="Tw Cen MT" w:hAnsi="Tw Cen MT"/>
        </w:rPr>
        <w:t xml:space="preserve"> may be kept indefinitely. </w:t>
      </w:r>
      <w:r>
        <w:rPr>
          <w:rFonts w:ascii="Tw Cen MT" w:hAnsi="Tw Cen MT"/>
        </w:rPr>
        <w:br/>
      </w:r>
    </w:p>
    <w:p w:rsidR="004F0585" w:rsidRDefault="00417439" w:rsidP="00417439">
      <w:pPr>
        <w:pStyle w:val="ListParagraph"/>
        <w:widowControl w:val="0"/>
        <w:numPr>
          <w:ilvl w:val="1"/>
          <w:numId w:val="16"/>
        </w:numPr>
        <w:spacing w:before="100" w:beforeAutospacing="1" w:after="100" w:afterAutospacing="1" w:line="240" w:lineRule="auto"/>
        <w:ind w:left="720"/>
        <w:rPr>
          <w:rFonts w:ascii="Tw Cen MT" w:hAnsi="Tw Cen MT"/>
        </w:rPr>
      </w:pPr>
      <w:r w:rsidRPr="00C60E8B">
        <w:rPr>
          <w:rFonts w:ascii="Tw Cen MT" w:hAnsi="Tw Cen MT"/>
        </w:rPr>
        <w:t xml:space="preserve">If the student has not met the conditions for re-enrollment after a separation from the University, the </w:t>
      </w:r>
      <w:r w:rsidR="008B611E">
        <w:rPr>
          <w:rFonts w:ascii="Tw Cen MT" w:hAnsi="Tw Cen MT"/>
        </w:rPr>
        <w:t>case file</w:t>
      </w:r>
      <w:r w:rsidRPr="00C60E8B">
        <w:rPr>
          <w:rFonts w:ascii="Tw Cen MT" w:hAnsi="Tw Cen MT"/>
        </w:rPr>
        <w:t xml:space="preserve"> may be kept on file </w:t>
      </w:r>
      <w:r w:rsidR="004F0585">
        <w:rPr>
          <w:rFonts w:ascii="Tw Cen MT" w:hAnsi="Tw Cen MT"/>
        </w:rPr>
        <w:t>indefinitely</w:t>
      </w:r>
      <w:r w:rsidRPr="00C60E8B">
        <w:rPr>
          <w:rFonts w:ascii="Tw Cen MT" w:hAnsi="Tw Cen MT"/>
        </w:rPr>
        <w:t xml:space="preserve">, but </w:t>
      </w:r>
      <w:r w:rsidR="004F0585">
        <w:rPr>
          <w:rFonts w:ascii="Tw Cen MT" w:hAnsi="Tw Cen MT"/>
        </w:rPr>
        <w:t>will not be destroyed prior to the seven year time frame elapsing</w:t>
      </w:r>
      <w:r w:rsidRPr="00C60E8B">
        <w:rPr>
          <w:rFonts w:ascii="Tw Cen MT" w:hAnsi="Tw Cen MT"/>
        </w:rPr>
        <w:t xml:space="preserve">.  </w:t>
      </w:r>
      <w:r w:rsidR="004F0585">
        <w:rPr>
          <w:rFonts w:ascii="Tw Cen MT" w:hAnsi="Tw Cen MT"/>
        </w:rPr>
        <w:br/>
      </w:r>
    </w:p>
    <w:p w:rsidR="00417439" w:rsidRDefault="00417439" w:rsidP="00417439">
      <w:pPr>
        <w:pStyle w:val="ListParagraph"/>
        <w:widowControl w:val="0"/>
        <w:numPr>
          <w:ilvl w:val="1"/>
          <w:numId w:val="16"/>
        </w:numPr>
        <w:spacing w:before="100" w:beforeAutospacing="1" w:after="100" w:afterAutospacing="1" w:line="240" w:lineRule="auto"/>
        <w:ind w:left="720"/>
        <w:rPr>
          <w:rFonts w:ascii="Tw Cen MT" w:hAnsi="Tw Cen MT"/>
        </w:rPr>
      </w:pPr>
      <w:r w:rsidRPr="00C60E8B">
        <w:rPr>
          <w:rFonts w:ascii="Tw Cen MT" w:hAnsi="Tw Cen MT"/>
        </w:rPr>
        <w:t>Accessibility to Student Disciplinary Records follows the University Policy on Confidentiality of Student Records</w:t>
      </w:r>
      <w:r>
        <w:rPr>
          <w:rFonts w:ascii="Tw Cen MT" w:hAnsi="Tw Cen MT"/>
        </w:rPr>
        <w:t xml:space="preserve"> (</w:t>
      </w:r>
      <w:hyperlink r:id="rId19" w:history="1">
        <w:r w:rsidRPr="00CB274E">
          <w:rPr>
            <w:rStyle w:val="Hyperlink"/>
            <w:rFonts w:ascii="Tw Cen MT" w:hAnsi="Tw Cen MT"/>
          </w:rPr>
          <w:t>http://www.registrar.psu.edu/confidentiality/confidentiality.cfm</w:t>
        </w:r>
      </w:hyperlink>
      <w:r>
        <w:rPr>
          <w:rFonts w:ascii="Tw Cen MT" w:hAnsi="Tw Cen MT"/>
        </w:rPr>
        <w:t>)</w:t>
      </w:r>
      <w:r w:rsidRPr="00C60E8B">
        <w:rPr>
          <w:rFonts w:ascii="Tw Cen MT" w:hAnsi="Tw Cen MT"/>
        </w:rPr>
        <w:t>.</w:t>
      </w:r>
      <w:r>
        <w:rPr>
          <w:rFonts w:ascii="Tw Cen MT" w:hAnsi="Tw Cen MT"/>
        </w:rPr>
        <w:br/>
      </w:r>
    </w:p>
    <w:p w:rsidR="00417439" w:rsidRDefault="00417439" w:rsidP="00417439">
      <w:pPr>
        <w:pStyle w:val="ListParagraph"/>
        <w:widowControl w:val="0"/>
        <w:numPr>
          <w:ilvl w:val="0"/>
          <w:numId w:val="16"/>
        </w:numPr>
        <w:spacing w:before="100" w:beforeAutospacing="1" w:after="100" w:afterAutospacing="1" w:line="240" w:lineRule="auto"/>
        <w:ind w:left="360"/>
        <w:rPr>
          <w:rFonts w:ascii="Tw Cen MT" w:hAnsi="Tw Cen MT"/>
          <w:b/>
        </w:rPr>
      </w:pPr>
      <w:r w:rsidRPr="00C60E8B">
        <w:rPr>
          <w:rFonts w:ascii="Tw Cen MT" w:hAnsi="Tw Cen MT"/>
          <w:b/>
        </w:rPr>
        <w:t>Student Access to Records</w:t>
      </w:r>
    </w:p>
    <w:p w:rsidR="00417439" w:rsidRDefault="00417439" w:rsidP="00417439">
      <w:pPr>
        <w:pStyle w:val="ListParagraph"/>
        <w:widowControl w:val="0"/>
        <w:spacing w:before="100" w:beforeAutospacing="1" w:after="100" w:afterAutospacing="1" w:line="240" w:lineRule="auto"/>
        <w:ind w:left="360"/>
        <w:rPr>
          <w:rFonts w:ascii="Tw Cen MT" w:hAnsi="Tw Cen MT"/>
          <w:b/>
        </w:rPr>
      </w:pPr>
    </w:p>
    <w:p w:rsidR="00417439" w:rsidRPr="00C60E8B" w:rsidRDefault="00417439" w:rsidP="00417439">
      <w:pPr>
        <w:pStyle w:val="ListParagraph"/>
        <w:widowControl w:val="0"/>
        <w:numPr>
          <w:ilvl w:val="1"/>
          <w:numId w:val="16"/>
        </w:numPr>
        <w:spacing w:before="100" w:beforeAutospacing="1" w:after="100" w:afterAutospacing="1" w:line="240" w:lineRule="auto"/>
        <w:ind w:left="720"/>
        <w:rPr>
          <w:rFonts w:ascii="Tw Cen MT" w:hAnsi="Tw Cen MT"/>
        </w:rPr>
      </w:pPr>
      <w:r w:rsidRPr="00C60E8B">
        <w:rPr>
          <w:rFonts w:ascii="Tw Cen MT" w:hAnsi="Tw Cen MT"/>
        </w:rPr>
        <w:t>In accordance with FERPA, a student may have access to his/her Student Disciplinary Record provided that he/she can be</w:t>
      </w:r>
      <w:r>
        <w:rPr>
          <w:rFonts w:ascii="Tw Cen MT" w:hAnsi="Tw Cen MT"/>
        </w:rPr>
        <w:t xml:space="preserve"> </w:t>
      </w:r>
      <w:r w:rsidRPr="00C60E8B">
        <w:rPr>
          <w:rFonts w:ascii="Tw Cen MT" w:hAnsi="Tw Cen MT"/>
        </w:rPr>
        <w:t>properly identified and provided that the original Student Disciplinary Record is not removed</w:t>
      </w:r>
      <w:r>
        <w:rPr>
          <w:rFonts w:ascii="Tw Cen MT" w:hAnsi="Tw Cen MT"/>
        </w:rPr>
        <w:t xml:space="preserve"> </w:t>
      </w:r>
      <w:r w:rsidRPr="00C60E8B">
        <w:rPr>
          <w:rFonts w:ascii="Tw Cen MT" w:hAnsi="Tw Cen MT"/>
        </w:rPr>
        <w:t xml:space="preserve">from the office. </w:t>
      </w:r>
      <w:r>
        <w:rPr>
          <w:rFonts w:ascii="Tw Cen MT" w:hAnsi="Tw Cen MT"/>
        </w:rPr>
        <w:t xml:space="preserve">The </w:t>
      </w:r>
      <w:r w:rsidRPr="00C60E8B">
        <w:rPr>
          <w:rFonts w:ascii="Tw Cen MT" w:hAnsi="Tw Cen MT"/>
        </w:rPr>
        <w:t>Office of Student Conduct may take up to two business days to provide the</w:t>
      </w:r>
      <w:r>
        <w:rPr>
          <w:rFonts w:ascii="Tw Cen MT" w:hAnsi="Tw Cen MT"/>
        </w:rPr>
        <w:t xml:space="preserve"> </w:t>
      </w:r>
      <w:r w:rsidRPr="00C60E8B">
        <w:rPr>
          <w:rFonts w:ascii="Tw Cen MT" w:hAnsi="Tw Cen MT"/>
        </w:rPr>
        <w:t>Student Disciplinary Record to the student. There may be a fee assessed to the student.</w:t>
      </w:r>
      <w:r>
        <w:rPr>
          <w:rFonts w:ascii="Tw Cen MT" w:hAnsi="Tw Cen MT"/>
        </w:rPr>
        <w:t xml:space="preserve"> </w:t>
      </w:r>
    </w:p>
    <w:p w:rsidR="00417439" w:rsidRDefault="00417439" w:rsidP="00417439">
      <w:pPr>
        <w:spacing w:after="0" w:line="240" w:lineRule="auto"/>
        <w:rPr>
          <w:rFonts w:ascii="Tw Cen MT" w:hAnsi="Tw Cen MT"/>
          <w:b/>
        </w:rPr>
      </w:pPr>
      <w:r w:rsidRPr="00311E29">
        <w:rPr>
          <w:rFonts w:ascii="Tw Cen MT" w:hAnsi="Tw Cen MT"/>
          <w:b/>
        </w:rPr>
        <w:t xml:space="preserve">Section </w:t>
      </w:r>
      <w:r>
        <w:rPr>
          <w:rFonts w:ascii="Tw Cen MT" w:hAnsi="Tw Cen MT"/>
          <w:b/>
        </w:rPr>
        <w:t xml:space="preserve">VIII: </w:t>
      </w:r>
      <w:r w:rsidRPr="00311E29">
        <w:rPr>
          <w:rFonts w:ascii="Tw Cen MT" w:hAnsi="Tw Cen MT"/>
          <w:b/>
        </w:rPr>
        <w:t>Interpretation and Review</w:t>
      </w:r>
    </w:p>
    <w:p w:rsidR="00417439" w:rsidRPr="00311E29" w:rsidRDefault="00417439" w:rsidP="00417439">
      <w:pPr>
        <w:spacing w:after="0" w:line="240" w:lineRule="auto"/>
        <w:rPr>
          <w:rFonts w:ascii="Tw Cen MT" w:hAnsi="Tw Cen MT"/>
          <w:b/>
        </w:rPr>
      </w:pPr>
    </w:p>
    <w:p w:rsidR="00417439" w:rsidRDefault="00417439" w:rsidP="00417439">
      <w:pPr>
        <w:pStyle w:val="ListParagraph"/>
        <w:numPr>
          <w:ilvl w:val="0"/>
          <w:numId w:val="14"/>
        </w:numPr>
        <w:autoSpaceDE w:val="0"/>
        <w:autoSpaceDN w:val="0"/>
        <w:adjustRightInd w:val="0"/>
        <w:ind w:left="360"/>
        <w:rPr>
          <w:rFonts w:ascii="Tw Cen MT" w:eastAsia="Calibri" w:hAnsi="Tw Cen MT" w:cs="Times New Roman"/>
          <w:b/>
          <w:color w:val="000000"/>
        </w:rPr>
      </w:pPr>
      <w:r w:rsidRPr="0071028E">
        <w:rPr>
          <w:rFonts w:ascii="Tw Cen MT" w:eastAsia="Calibri" w:hAnsi="Tw Cen MT" w:cs="Times New Roman"/>
          <w:b/>
          <w:color w:val="000000"/>
        </w:rPr>
        <w:t>Interpretation</w:t>
      </w:r>
    </w:p>
    <w:p w:rsidR="00417439" w:rsidRDefault="00417439" w:rsidP="00417439">
      <w:pPr>
        <w:pStyle w:val="ListParagraph"/>
        <w:autoSpaceDE w:val="0"/>
        <w:autoSpaceDN w:val="0"/>
        <w:adjustRightInd w:val="0"/>
        <w:ind w:left="360"/>
        <w:rPr>
          <w:rFonts w:ascii="Tw Cen MT" w:eastAsia="Calibri" w:hAnsi="Tw Cen MT" w:cs="Times New Roman"/>
          <w:b/>
          <w:color w:val="000000"/>
        </w:rPr>
      </w:pPr>
    </w:p>
    <w:p w:rsidR="00417439" w:rsidRDefault="00417439" w:rsidP="00417439">
      <w:pPr>
        <w:pStyle w:val="ListParagraph"/>
        <w:numPr>
          <w:ilvl w:val="0"/>
          <w:numId w:val="15"/>
        </w:numPr>
        <w:autoSpaceDE w:val="0"/>
        <w:autoSpaceDN w:val="0"/>
        <w:adjustRightInd w:val="0"/>
        <w:ind w:left="720"/>
        <w:rPr>
          <w:rFonts w:ascii="Tw Cen MT" w:eastAsia="Calibri" w:hAnsi="Tw Cen MT" w:cs="Times New Roman"/>
          <w:color w:val="000000"/>
        </w:rPr>
      </w:pPr>
      <w:r w:rsidRPr="0071028E">
        <w:rPr>
          <w:rFonts w:ascii="Tw Cen MT" w:eastAsia="Calibri" w:hAnsi="Tw Cen MT" w:cs="Times New Roman"/>
          <w:color w:val="000000"/>
        </w:rPr>
        <w:lastRenderedPageBreak/>
        <w:t xml:space="preserve">Any question of interpretation or application of the Code of Conduct shall be referred to the Senior Director for final determination. </w:t>
      </w:r>
    </w:p>
    <w:p w:rsidR="00417439" w:rsidRDefault="00417439" w:rsidP="00417439">
      <w:pPr>
        <w:pStyle w:val="ListParagraph"/>
        <w:autoSpaceDE w:val="0"/>
        <w:autoSpaceDN w:val="0"/>
        <w:adjustRightInd w:val="0"/>
        <w:rPr>
          <w:rFonts w:ascii="Tw Cen MT" w:eastAsia="Calibri" w:hAnsi="Tw Cen MT" w:cs="Times New Roman"/>
          <w:color w:val="000000"/>
        </w:rPr>
      </w:pPr>
    </w:p>
    <w:p w:rsidR="00417439" w:rsidRDefault="00417439" w:rsidP="00417439">
      <w:pPr>
        <w:pStyle w:val="ListParagraph"/>
        <w:numPr>
          <w:ilvl w:val="0"/>
          <w:numId w:val="14"/>
        </w:numPr>
        <w:autoSpaceDE w:val="0"/>
        <w:autoSpaceDN w:val="0"/>
        <w:adjustRightInd w:val="0"/>
        <w:ind w:left="360"/>
        <w:rPr>
          <w:rFonts w:ascii="Tw Cen MT" w:eastAsia="Calibri" w:hAnsi="Tw Cen MT" w:cs="Times New Roman"/>
          <w:b/>
          <w:color w:val="000000"/>
        </w:rPr>
      </w:pPr>
      <w:r w:rsidRPr="0071028E">
        <w:rPr>
          <w:rFonts w:ascii="Tw Cen MT" w:eastAsia="Calibri" w:hAnsi="Tw Cen MT" w:cs="Times New Roman"/>
          <w:b/>
          <w:color w:val="000000"/>
        </w:rPr>
        <w:t>Review</w:t>
      </w:r>
    </w:p>
    <w:p w:rsidR="00417439" w:rsidRDefault="00417439" w:rsidP="00417439">
      <w:pPr>
        <w:pStyle w:val="ListParagraph"/>
        <w:autoSpaceDE w:val="0"/>
        <w:autoSpaceDN w:val="0"/>
        <w:adjustRightInd w:val="0"/>
        <w:ind w:left="360"/>
        <w:rPr>
          <w:rFonts w:ascii="Tw Cen MT" w:eastAsia="Calibri" w:hAnsi="Tw Cen MT" w:cs="Times New Roman"/>
          <w:b/>
          <w:color w:val="000000"/>
        </w:rPr>
      </w:pPr>
    </w:p>
    <w:p w:rsidR="00417439" w:rsidRDefault="00417439" w:rsidP="00417439">
      <w:pPr>
        <w:pStyle w:val="ListParagraph"/>
        <w:numPr>
          <w:ilvl w:val="1"/>
          <w:numId w:val="14"/>
        </w:numPr>
        <w:autoSpaceDE w:val="0"/>
        <w:autoSpaceDN w:val="0"/>
        <w:adjustRightInd w:val="0"/>
        <w:ind w:left="720"/>
        <w:rPr>
          <w:rFonts w:ascii="Tw Cen MT" w:eastAsia="Calibri" w:hAnsi="Tw Cen MT" w:cs="Times New Roman"/>
          <w:color w:val="000000"/>
        </w:rPr>
      </w:pPr>
      <w:r w:rsidRPr="0071028E">
        <w:rPr>
          <w:rFonts w:ascii="Tw Cen MT" w:eastAsia="Calibri" w:hAnsi="Tw Cen MT" w:cs="Times New Roman"/>
          <w:color w:val="000000"/>
        </w:rPr>
        <w:t>Feedback related to the Code of Conduct or any student conduct procedure should be directed to the Senior Director.</w:t>
      </w:r>
      <w:r>
        <w:rPr>
          <w:rFonts w:ascii="Tw Cen MT" w:eastAsia="Calibri" w:hAnsi="Tw Cen MT" w:cs="Times New Roman"/>
          <w:color w:val="000000"/>
        </w:rPr>
        <w:t xml:space="preserve">  </w:t>
      </w:r>
    </w:p>
    <w:p w:rsidR="00417439" w:rsidRDefault="00417439" w:rsidP="00417439">
      <w:pPr>
        <w:pStyle w:val="ListParagraph"/>
        <w:numPr>
          <w:ilvl w:val="1"/>
          <w:numId w:val="14"/>
        </w:numPr>
        <w:autoSpaceDE w:val="0"/>
        <w:autoSpaceDN w:val="0"/>
        <w:adjustRightInd w:val="0"/>
        <w:ind w:left="720"/>
        <w:rPr>
          <w:rFonts w:ascii="Tw Cen MT" w:eastAsia="Calibri" w:hAnsi="Tw Cen MT" w:cs="Times New Roman"/>
          <w:color w:val="000000"/>
        </w:rPr>
      </w:pPr>
      <w:r w:rsidRPr="0071028E">
        <w:rPr>
          <w:rFonts w:ascii="Tw Cen MT" w:eastAsia="Calibri" w:hAnsi="Tw Cen MT" w:cs="Times New Roman"/>
          <w:color w:val="000000"/>
        </w:rPr>
        <w:t xml:space="preserve">A formal review of the Code of Conduct and the student discipline process and procedures will occur every three years under the direction of the Senior Director.  </w:t>
      </w:r>
    </w:p>
    <w:p w:rsidR="00417439" w:rsidRPr="00311E29" w:rsidRDefault="00417439" w:rsidP="00417439">
      <w:pPr>
        <w:pStyle w:val="ListParagraph"/>
        <w:autoSpaceDE w:val="0"/>
        <w:autoSpaceDN w:val="0"/>
        <w:adjustRightInd w:val="0"/>
        <w:ind w:left="540"/>
        <w:rPr>
          <w:rFonts w:ascii="Tw Cen MT" w:eastAsia="Calibri" w:hAnsi="Tw Cen MT" w:cs="Times New Roman"/>
          <w:color w:val="000000"/>
        </w:rPr>
      </w:pPr>
    </w:p>
    <w:p w:rsidR="008D2BCE" w:rsidRDefault="008D2BCE" w:rsidP="008D2BCE">
      <w:pPr>
        <w:autoSpaceDE w:val="0"/>
        <w:autoSpaceDN w:val="0"/>
        <w:adjustRightInd w:val="0"/>
        <w:spacing w:after="0" w:line="240" w:lineRule="auto"/>
        <w:rPr>
          <w:rFonts w:ascii="Calibri" w:hAnsi="Calibri" w:cstheme="minorHAnsi"/>
          <w:b/>
          <w:color w:val="000000"/>
        </w:rPr>
      </w:pPr>
    </w:p>
    <w:p w:rsidR="0012124C" w:rsidRDefault="0012124C" w:rsidP="0029108E"/>
    <w:sectPr w:rsidR="0012124C" w:rsidSect="005305BC">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333" w:rsidRDefault="00095333" w:rsidP="00920565">
      <w:pPr>
        <w:spacing w:after="0" w:line="240" w:lineRule="auto"/>
      </w:pPr>
      <w:r>
        <w:separator/>
      </w:r>
    </w:p>
  </w:endnote>
  <w:endnote w:type="continuationSeparator" w:id="0">
    <w:p w:rsidR="00095333" w:rsidRDefault="00095333" w:rsidP="00920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38676"/>
      <w:docPartObj>
        <w:docPartGallery w:val="Page Numbers (Bottom of Page)"/>
        <w:docPartUnique/>
      </w:docPartObj>
    </w:sdtPr>
    <w:sdtEndPr/>
    <w:sdtContent>
      <w:p w:rsidR="001C7837" w:rsidRDefault="001C7837">
        <w:pPr>
          <w:pStyle w:val="Footer"/>
          <w:jc w:val="right"/>
        </w:pPr>
        <w:r>
          <w:t xml:space="preserve">Page | </w:t>
        </w:r>
        <w:r>
          <w:fldChar w:fldCharType="begin"/>
        </w:r>
        <w:r>
          <w:instrText xml:space="preserve"> PAGE   \* MERGEFORMAT </w:instrText>
        </w:r>
        <w:r>
          <w:fldChar w:fldCharType="separate"/>
        </w:r>
        <w:r w:rsidR="00D22BA7">
          <w:rPr>
            <w:noProof/>
          </w:rPr>
          <w:t>4</w:t>
        </w:r>
        <w:r>
          <w:rPr>
            <w:noProof/>
          </w:rPr>
          <w:fldChar w:fldCharType="end"/>
        </w:r>
        <w:r>
          <w:t xml:space="preserve"> </w:t>
        </w:r>
      </w:p>
    </w:sdtContent>
  </w:sdt>
  <w:p w:rsidR="001C7837" w:rsidRDefault="001C78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333" w:rsidRDefault="00095333" w:rsidP="00920565">
      <w:pPr>
        <w:spacing w:after="0" w:line="240" w:lineRule="auto"/>
      </w:pPr>
      <w:r>
        <w:separator/>
      </w:r>
    </w:p>
  </w:footnote>
  <w:footnote w:type="continuationSeparator" w:id="0">
    <w:p w:rsidR="00095333" w:rsidRDefault="00095333" w:rsidP="009205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41B"/>
    <w:multiLevelType w:val="hybridMultilevel"/>
    <w:tmpl w:val="A09872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2441E67"/>
    <w:multiLevelType w:val="hybridMultilevel"/>
    <w:tmpl w:val="FB301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1964D5"/>
    <w:multiLevelType w:val="hybridMultilevel"/>
    <w:tmpl w:val="3356B434"/>
    <w:lvl w:ilvl="0" w:tplc="D1E4C0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B1187"/>
    <w:multiLevelType w:val="hybridMultilevel"/>
    <w:tmpl w:val="3F90C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D6AD8"/>
    <w:multiLevelType w:val="hybridMultilevel"/>
    <w:tmpl w:val="78E8B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6D40BB"/>
    <w:multiLevelType w:val="hybridMultilevel"/>
    <w:tmpl w:val="7BDE86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3E488A"/>
    <w:multiLevelType w:val="hybridMultilevel"/>
    <w:tmpl w:val="3B8CE3C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B3742"/>
    <w:multiLevelType w:val="hybridMultilevel"/>
    <w:tmpl w:val="DE3E6DE6"/>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F3382"/>
    <w:multiLevelType w:val="hybridMultilevel"/>
    <w:tmpl w:val="7B1C4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51353"/>
    <w:multiLevelType w:val="hybridMultilevel"/>
    <w:tmpl w:val="4DE008B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EA3F27"/>
    <w:multiLevelType w:val="hybridMultilevel"/>
    <w:tmpl w:val="00BEBA00"/>
    <w:lvl w:ilvl="0" w:tplc="0409001B">
      <w:start w:val="1"/>
      <w:numFmt w:val="lowerRoman"/>
      <w:lvlText w:val="%1."/>
      <w:lvlJc w:val="righ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E44593"/>
    <w:multiLevelType w:val="hybridMultilevel"/>
    <w:tmpl w:val="906C0AB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FA77860"/>
    <w:multiLevelType w:val="hybridMultilevel"/>
    <w:tmpl w:val="9ED62028"/>
    <w:lvl w:ilvl="0" w:tplc="04090019">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1C10E5A"/>
    <w:multiLevelType w:val="hybridMultilevel"/>
    <w:tmpl w:val="23748B1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46A2D55"/>
    <w:multiLevelType w:val="hybridMultilevel"/>
    <w:tmpl w:val="92D4764A"/>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E45A04"/>
    <w:multiLevelType w:val="hybridMultilevel"/>
    <w:tmpl w:val="4210B4B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26D731E8"/>
    <w:multiLevelType w:val="hybridMultilevel"/>
    <w:tmpl w:val="D2DA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4133C"/>
    <w:multiLevelType w:val="hybridMultilevel"/>
    <w:tmpl w:val="7CEAAA2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A076A7"/>
    <w:multiLevelType w:val="hybridMultilevel"/>
    <w:tmpl w:val="8B720E70"/>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9" w15:restartNumberingAfterBreak="0">
    <w:nsid w:val="354B36C4"/>
    <w:multiLevelType w:val="hybridMultilevel"/>
    <w:tmpl w:val="7A661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E96692"/>
    <w:multiLevelType w:val="hybridMultilevel"/>
    <w:tmpl w:val="8A62478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2E179B"/>
    <w:multiLevelType w:val="hybridMultilevel"/>
    <w:tmpl w:val="13FA9E4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87D4F3A"/>
    <w:multiLevelType w:val="hybridMultilevel"/>
    <w:tmpl w:val="648CD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6C348D"/>
    <w:multiLevelType w:val="hybridMultilevel"/>
    <w:tmpl w:val="6602DD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4B7C19"/>
    <w:multiLevelType w:val="hybridMultilevel"/>
    <w:tmpl w:val="3CD05B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63462B"/>
    <w:multiLevelType w:val="hybridMultilevel"/>
    <w:tmpl w:val="4D0E756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523B7257"/>
    <w:multiLevelType w:val="hybridMultilevel"/>
    <w:tmpl w:val="9304A5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4A310F"/>
    <w:multiLevelType w:val="hybridMultilevel"/>
    <w:tmpl w:val="AD6C9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E63F45"/>
    <w:multiLevelType w:val="hybridMultilevel"/>
    <w:tmpl w:val="EB48DC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C01737"/>
    <w:multiLevelType w:val="hybridMultilevel"/>
    <w:tmpl w:val="B80E7FA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3F61AB"/>
    <w:multiLevelType w:val="hybridMultilevel"/>
    <w:tmpl w:val="AD6C9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4E0814"/>
    <w:multiLevelType w:val="hybridMultilevel"/>
    <w:tmpl w:val="DE2A8E90"/>
    <w:lvl w:ilvl="0" w:tplc="8FDA20E8">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270567"/>
    <w:multiLevelType w:val="hybridMultilevel"/>
    <w:tmpl w:val="21D2BA5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D9B5B22"/>
    <w:multiLevelType w:val="hybridMultilevel"/>
    <w:tmpl w:val="FE7A2B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D02960"/>
    <w:multiLevelType w:val="hybridMultilevel"/>
    <w:tmpl w:val="1160D6A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5D5F9A"/>
    <w:multiLevelType w:val="hybridMultilevel"/>
    <w:tmpl w:val="B59A8C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D8240B"/>
    <w:multiLevelType w:val="hybridMultilevel"/>
    <w:tmpl w:val="F38E14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F7E7B41"/>
    <w:multiLevelType w:val="hybridMultilevel"/>
    <w:tmpl w:val="D706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84437C"/>
    <w:multiLevelType w:val="hybridMultilevel"/>
    <w:tmpl w:val="9F60AC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8E564E"/>
    <w:multiLevelType w:val="hybridMultilevel"/>
    <w:tmpl w:val="924ABF88"/>
    <w:lvl w:ilvl="0" w:tplc="D1E4C0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885F00"/>
    <w:multiLevelType w:val="hybridMultilevel"/>
    <w:tmpl w:val="A07659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F8D058D"/>
    <w:multiLevelType w:val="hybridMultilevel"/>
    <w:tmpl w:val="8A50AA0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13"/>
  </w:num>
  <w:num w:numId="3">
    <w:abstractNumId w:val="31"/>
  </w:num>
  <w:num w:numId="4">
    <w:abstractNumId w:val="10"/>
  </w:num>
  <w:num w:numId="5">
    <w:abstractNumId w:val="23"/>
  </w:num>
  <w:num w:numId="6">
    <w:abstractNumId w:val="5"/>
  </w:num>
  <w:num w:numId="7">
    <w:abstractNumId w:val="3"/>
  </w:num>
  <w:num w:numId="8">
    <w:abstractNumId w:val="0"/>
  </w:num>
  <w:num w:numId="9">
    <w:abstractNumId w:val="15"/>
  </w:num>
  <w:num w:numId="10">
    <w:abstractNumId w:val="41"/>
  </w:num>
  <w:num w:numId="11">
    <w:abstractNumId w:val="33"/>
  </w:num>
  <w:num w:numId="12">
    <w:abstractNumId w:val="11"/>
  </w:num>
  <w:num w:numId="13">
    <w:abstractNumId w:val="27"/>
  </w:num>
  <w:num w:numId="14">
    <w:abstractNumId w:val="14"/>
  </w:num>
  <w:num w:numId="15">
    <w:abstractNumId w:val="25"/>
  </w:num>
  <w:num w:numId="16">
    <w:abstractNumId w:val="17"/>
  </w:num>
  <w:num w:numId="17">
    <w:abstractNumId w:val="12"/>
  </w:num>
  <w:num w:numId="18">
    <w:abstractNumId w:val="28"/>
  </w:num>
  <w:num w:numId="19">
    <w:abstractNumId w:val="6"/>
  </w:num>
  <w:num w:numId="20">
    <w:abstractNumId w:val="35"/>
  </w:num>
  <w:num w:numId="21">
    <w:abstractNumId w:val="32"/>
  </w:num>
  <w:num w:numId="22">
    <w:abstractNumId w:val="21"/>
  </w:num>
  <w:num w:numId="23">
    <w:abstractNumId w:val="38"/>
  </w:num>
  <w:num w:numId="24">
    <w:abstractNumId w:val="37"/>
  </w:num>
  <w:num w:numId="25">
    <w:abstractNumId w:val="30"/>
  </w:num>
  <w:num w:numId="26">
    <w:abstractNumId w:val="2"/>
  </w:num>
  <w:num w:numId="27">
    <w:abstractNumId w:val="29"/>
  </w:num>
  <w:num w:numId="28">
    <w:abstractNumId w:val="39"/>
  </w:num>
  <w:num w:numId="29">
    <w:abstractNumId w:val="36"/>
  </w:num>
  <w:num w:numId="30">
    <w:abstractNumId w:val="8"/>
  </w:num>
  <w:num w:numId="31">
    <w:abstractNumId w:val="1"/>
  </w:num>
  <w:num w:numId="32">
    <w:abstractNumId w:val="20"/>
  </w:num>
  <w:num w:numId="33">
    <w:abstractNumId w:val="34"/>
  </w:num>
  <w:num w:numId="34">
    <w:abstractNumId w:val="22"/>
  </w:num>
  <w:num w:numId="35">
    <w:abstractNumId w:val="18"/>
  </w:num>
  <w:num w:numId="36">
    <w:abstractNumId w:val="16"/>
  </w:num>
  <w:num w:numId="37">
    <w:abstractNumId w:val="19"/>
  </w:num>
  <w:num w:numId="38">
    <w:abstractNumId w:val="4"/>
  </w:num>
  <w:num w:numId="39">
    <w:abstractNumId w:val="7"/>
  </w:num>
  <w:num w:numId="40">
    <w:abstractNumId w:val="9"/>
  </w:num>
  <w:num w:numId="41">
    <w:abstractNumId w:val="24"/>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enforcement="1" w:cryptProviderType="rsaFull" w:cryptAlgorithmClass="hash" w:cryptAlgorithmType="typeAny" w:cryptAlgorithmSid="4" w:cryptSpinCount="100000" w:hash="/fDzxVaz4U1qPrFX8h0AQCJKzUU=" w:salt="IO09tuYpeVN4jUSx/Y2r4w=="/>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439"/>
    <w:rsid w:val="000020BB"/>
    <w:rsid w:val="00012A85"/>
    <w:rsid w:val="0001690B"/>
    <w:rsid w:val="00034972"/>
    <w:rsid w:val="00035E0B"/>
    <w:rsid w:val="00061690"/>
    <w:rsid w:val="000664D9"/>
    <w:rsid w:val="00071B77"/>
    <w:rsid w:val="00074783"/>
    <w:rsid w:val="0007751B"/>
    <w:rsid w:val="000863D6"/>
    <w:rsid w:val="00095333"/>
    <w:rsid w:val="000A00A2"/>
    <w:rsid w:val="000A4F1C"/>
    <w:rsid w:val="000C6ED9"/>
    <w:rsid w:val="000F27A1"/>
    <w:rsid w:val="00106BC2"/>
    <w:rsid w:val="0012124C"/>
    <w:rsid w:val="0012414F"/>
    <w:rsid w:val="00145C7C"/>
    <w:rsid w:val="00160B9F"/>
    <w:rsid w:val="001656A5"/>
    <w:rsid w:val="0019196B"/>
    <w:rsid w:val="001B62DB"/>
    <w:rsid w:val="001C683E"/>
    <w:rsid w:val="001C7837"/>
    <w:rsid w:val="001F0758"/>
    <w:rsid w:val="0021661C"/>
    <w:rsid w:val="00222A8E"/>
    <w:rsid w:val="002357B2"/>
    <w:rsid w:val="002462A4"/>
    <w:rsid w:val="0025765F"/>
    <w:rsid w:val="0027565E"/>
    <w:rsid w:val="002760F1"/>
    <w:rsid w:val="002774C6"/>
    <w:rsid w:val="0029108E"/>
    <w:rsid w:val="002965BD"/>
    <w:rsid w:val="002A4FC3"/>
    <w:rsid w:val="002B40F9"/>
    <w:rsid w:val="002B50F7"/>
    <w:rsid w:val="002D574F"/>
    <w:rsid w:val="002F21A8"/>
    <w:rsid w:val="003003DE"/>
    <w:rsid w:val="0031433B"/>
    <w:rsid w:val="00323787"/>
    <w:rsid w:val="00332DCE"/>
    <w:rsid w:val="00372D1C"/>
    <w:rsid w:val="0037423A"/>
    <w:rsid w:val="00391153"/>
    <w:rsid w:val="0039769D"/>
    <w:rsid w:val="003A45E9"/>
    <w:rsid w:val="003B7D35"/>
    <w:rsid w:val="003D248C"/>
    <w:rsid w:val="003F0798"/>
    <w:rsid w:val="00405085"/>
    <w:rsid w:val="00406C59"/>
    <w:rsid w:val="00413BAF"/>
    <w:rsid w:val="00417439"/>
    <w:rsid w:val="00426626"/>
    <w:rsid w:val="004362E1"/>
    <w:rsid w:val="00467313"/>
    <w:rsid w:val="004710BD"/>
    <w:rsid w:val="00482655"/>
    <w:rsid w:val="004B2AB9"/>
    <w:rsid w:val="004C4419"/>
    <w:rsid w:val="004D6ACE"/>
    <w:rsid w:val="004D7F44"/>
    <w:rsid w:val="004E0E42"/>
    <w:rsid w:val="004F0585"/>
    <w:rsid w:val="004F5D48"/>
    <w:rsid w:val="00503910"/>
    <w:rsid w:val="00505423"/>
    <w:rsid w:val="00525958"/>
    <w:rsid w:val="005305BC"/>
    <w:rsid w:val="0053491D"/>
    <w:rsid w:val="00561E40"/>
    <w:rsid w:val="00566368"/>
    <w:rsid w:val="00570D65"/>
    <w:rsid w:val="00582397"/>
    <w:rsid w:val="005864F3"/>
    <w:rsid w:val="0059708C"/>
    <w:rsid w:val="005A3A73"/>
    <w:rsid w:val="005A6762"/>
    <w:rsid w:val="005B0968"/>
    <w:rsid w:val="005B6A9D"/>
    <w:rsid w:val="005E1F15"/>
    <w:rsid w:val="005E4082"/>
    <w:rsid w:val="005F775C"/>
    <w:rsid w:val="006042E4"/>
    <w:rsid w:val="00620DD6"/>
    <w:rsid w:val="00627064"/>
    <w:rsid w:val="00643989"/>
    <w:rsid w:val="006560A4"/>
    <w:rsid w:val="00663733"/>
    <w:rsid w:val="00673939"/>
    <w:rsid w:val="006803CD"/>
    <w:rsid w:val="00690B8F"/>
    <w:rsid w:val="0069467C"/>
    <w:rsid w:val="006B671F"/>
    <w:rsid w:val="006C332A"/>
    <w:rsid w:val="006E67FF"/>
    <w:rsid w:val="006F3814"/>
    <w:rsid w:val="006F71FE"/>
    <w:rsid w:val="0070426A"/>
    <w:rsid w:val="0070620F"/>
    <w:rsid w:val="00727F54"/>
    <w:rsid w:val="00732208"/>
    <w:rsid w:val="00734846"/>
    <w:rsid w:val="00747A10"/>
    <w:rsid w:val="00766DB7"/>
    <w:rsid w:val="00774117"/>
    <w:rsid w:val="00786771"/>
    <w:rsid w:val="00787154"/>
    <w:rsid w:val="00787E21"/>
    <w:rsid w:val="007919D6"/>
    <w:rsid w:val="007A4B4E"/>
    <w:rsid w:val="007C1CD0"/>
    <w:rsid w:val="007D261D"/>
    <w:rsid w:val="007F6466"/>
    <w:rsid w:val="007F71A4"/>
    <w:rsid w:val="008135CD"/>
    <w:rsid w:val="00813E01"/>
    <w:rsid w:val="00843084"/>
    <w:rsid w:val="00852568"/>
    <w:rsid w:val="0086236A"/>
    <w:rsid w:val="008738BE"/>
    <w:rsid w:val="00881BEA"/>
    <w:rsid w:val="00890BDA"/>
    <w:rsid w:val="00892020"/>
    <w:rsid w:val="00893594"/>
    <w:rsid w:val="008A6AD7"/>
    <w:rsid w:val="008B611E"/>
    <w:rsid w:val="008C7A63"/>
    <w:rsid w:val="008D1044"/>
    <w:rsid w:val="008D2BCE"/>
    <w:rsid w:val="008D4A1C"/>
    <w:rsid w:val="008E0E2D"/>
    <w:rsid w:val="008E4F33"/>
    <w:rsid w:val="00903076"/>
    <w:rsid w:val="009134A3"/>
    <w:rsid w:val="00915528"/>
    <w:rsid w:val="00920565"/>
    <w:rsid w:val="00927A30"/>
    <w:rsid w:val="00947024"/>
    <w:rsid w:val="00961F83"/>
    <w:rsid w:val="009645E4"/>
    <w:rsid w:val="0097159C"/>
    <w:rsid w:val="00975B71"/>
    <w:rsid w:val="00983D4C"/>
    <w:rsid w:val="00996398"/>
    <w:rsid w:val="009A66AA"/>
    <w:rsid w:val="009B6C90"/>
    <w:rsid w:val="009C2E95"/>
    <w:rsid w:val="009D6271"/>
    <w:rsid w:val="009F2A1C"/>
    <w:rsid w:val="009F5E25"/>
    <w:rsid w:val="00A01F8A"/>
    <w:rsid w:val="00A05608"/>
    <w:rsid w:val="00A146C0"/>
    <w:rsid w:val="00A14BCA"/>
    <w:rsid w:val="00A2122C"/>
    <w:rsid w:val="00A23A70"/>
    <w:rsid w:val="00A24860"/>
    <w:rsid w:val="00A42344"/>
    <w:rsid w:val="00A43518"/>
    <w:rsid w:val="00A44E5D"/>
    <w:rsid w:val="00A5557F"/>
    <w:rsid w:val="00A60591"/>
    <w:rsid w:val="00A83353"/>
    <w:rsid w:val="00A94BC2"/>
    <w:rsid w:val="00AA740F"/>
    <w:rsid w:val="00AB1339"/>
    <w:rsid w:val="00AB3EEA"/>
    <w:rsid w:val="00AC0244"/>
    <w:rsid w:val="00AC034D"/>
    <w:rsid w:val="00AF29EA"/>
    <w:rsid w:val="00AF7BB7"/>
    <w:rsid w:val="00B04224"/>
    <w:rsid w:val="00B10A7F"/>
    <w:rsid w:val="00B1409F"/>
    <w:rsid w:val="00B40933"/>
    <w:rsid w:val="00B5592A"/>
    <w:rsid w:val="00B6430F"/>
    <w:rsid w:val="00B666F8"/>
    <w:rsid w:val="00B957F5"/>
    <w:rsid w:val="00BA3284"/>
    <w:rsid w:val="00BA6FDF"/>
    <w:rsid w:val="00BB4457"/>
    <w:rsid w:val="00BD1FBB"/>
    <w:rsid w:val="00BE69F7"/>
    <w:rsid w:val="00BF4993"/>
    <w:rsid w:val="00BF6618"/>
    <w:rsid w:val="00C02D1C"/>
    <w:rsid w:val="00C032E3"/>
    <w:rsid w:val="00C178F4"/>
    <w:rsid w:val="00C41803"/>
    <w:rsid w:val="00C422ED"/>
    <w:rsid w:val="00C42BF4"/>
    <w:rsid w:val="00C45F49"/>
    <w:rsid w:val="00C53BF1"/>
    <w:rsid w:val="00C55001"/>
    <w:rsid w:val="00C61E70"/>
    <w:rsid w:val="00C63D8A"/>
    <w:rsid w:val="00C667F4"/>
    <w:rsid w:val="00C77234"/>
    <w:rsid w:val="00C8702E"/>
    <w:rsid w:val="00CA2E5C"/>
    <w:rsid w:val="00CA4807"/>
    <w:rsid w:val="00CC7AAE"/>
    <w:rsid w:val="00CD4BDF"/>
    <w:rsid w:val="00CE4B15"/>
    <w:rsid w:val="00CE56AD"/>
    <w:rsid w:val="00D204FD"/>
    <w:rsid w:val="00D22BA7"/>
    <w:rsid w:val="00D23A7C"/>
    <w:rsid w:val="00D35B38"/>
    <w:rsid w:val="00D43F3D"/>
    <w:rsid w:val="00D5010C"/>
    <w:rsid w:val="00D5146F"/>
    <w:rsid w:val="00D64DE7"/>
    <w:rsid w:val="00D70E9D"/>
    <w:rsid w:val="00D75F7A"/>
    <w:rsid w:val="00D85634"/>
    <w:rsid w:val="00D866EE"/>
    <w:rsid w:val="00D906CE"/>
    <w:rsid w:val="00D91E75"/>
    <w:rsid w:val="00D952E7"/>
    <w:rsid w:val="00DA6507"/>
    <w:rsid w:val="00DB12C1"/>
    <w:rsid w:val="00DB66B0"/>
    <w:rsid w:val="00DC36F4"/>
    <w:rsid w:val="00DE24B7"/>
    <w:rsid w:val="00DE33BD"/>
    <w:rsid w:val="00DE51E0"/>
    <w:rsid w:val="00DE6170"/>
    <w:rsid w:val="00E104E3"/>
    <w:rsid w:val="00E11D39"/>
    <w:rsid w:val="00E12F53"/>
    <w:rsid w:val="00E208AC"/>
    <w:rsid w:val="00E3046C"/>
    <w:rsid w:val="00E3219C"/>
    <w:rsid w:val="00E35B9C"/>
    <w:rsid w:val="00E37D4F"/>
    <w:rsid w:val="00E417BC"/>
    <w:rsid w:val="00E41D9C"/>
    <w:rsid w:val="00E463C0"/>
    <w:rsid w:val="00E503B1"/>
    <w:rsid w:val="00E57723"/>
    <w:rsid w:val="00E72B05"/>
    <w:rsid w:val="00E80E22"/>
    <w:rsid w:val="00E81123"/>
    <w:rsid w:val="00E83C98"/>
    <w:rsid w:val="00E905CF"/>
    <w:rsid w:val="00E950AA"/>
    <w:rsid w:val="00EA690F"/>
    <w:rsid w:val="00EA7E46"/>
    <w:rsid w:val="00EE365F"/>
    <w:rsid w:val="00EE5779"/>
    <w:rsid w:val="00EF411F"/>
    <w:rsid w:val="00EF7926"/>
    <w:rsid w:val="00F004B8"/>
    <w:rsid w:val="00F01861"/>
    <w:rsid w:val="00F05E0B"/>
    <w:rsid w:val="00F268F3"/>
    <w:rsid w:val="00F37EC1"/>
    <w:rsid w:val="00F40ED2"/>
    <w:rsid w:val="00F426E8"/>
    <w:rsid w:val="00F5166F"/>
    <w:rsid w:val="00F71EB3"/>
    <w:rsid w:val="00F72227"/>
    <w:rsid w:val="00F93D60"/>
    <w:rsid w:val="00FA7A15"/>
    <w:rsid w:val="00FB0FED"/>
    <w:rsid w:val="00FC41CF"/>
    <w:rsid w:val="00FD3D6D"/>
    <w:rsid w:val="00FD7996"/>
    <w:rsid w:val="00FF308C"/>
    <w:rsid w:val="00FF4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8368D2-0886-412D-BB54-876A0B379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7439"/>
    <w:pPr>
      <w:ind w:left="720"/>
      <w:contextualSpacing/>
    </w:pPr>
  </w:style>
  <w:style w:type="character" w:styleId="Hyperlink">
    <w:name w:val="Hyperlink"/>
    <w:basedOn w:val="DefaultParagraphFont"/>
    <w:rsid w:val="00417439"/>
    <w:rPr>
      <w:color w:val="0000FF"/>
      <w:u w:val="single"/>
    </w:rPr>
  </w:style>
  <w:style w:type="paragraph" w:styleId="BodyText">
    <w:name w:val="Body Text"/>
    <w:basedOn w:val="Normal"/>
    <w:link w:val="BodyTextChar"/>
    <w:rsid w:val="00417439"/>
    <w:pPr>
      <w:overflowPunct w:val="0"/>
      <w:adjustRightInd w:val="0"/>
      <w:spacing w:after="140" w:line="271" w:lineRule="auto"/>
    </w:pPr>
    <w:rPr>
      <w:rFonts w:ascii="Garamond" w:eastAsia="Times New Roman" w:hAnsi="Garamond" w:cs="Garamond"/>
      <w:color w:val="000000"/>
      <w:kern w:val="28"/>
      <w:sz w:val="16"/>
      <w:szCs w:val="16"/>
    </w:rPr>
  </w:style>
  <w:style w:type="character" w:customStyle="1" w:styleId="BodyTextChar">
    <w:name w:val="Body Text Char"/>
    <w:basedOn w:val="DefaultParagraphFont"/>
    <w:link w:val="BodyText"/>
    <w:rsid w:val="00417439"/>
    <w:rPr>
      <w:rFonts w:ascii="Garamond" w:eastAsia="Times New Roman" w:hAnsi="Garamond" w:cs="Garamond"/>
      <w:color w:val="000000"/>
      <w:kern w:val="28"/>
      <w:sz w:val="16"/>
      <w:szCs w:val="16"/>
    </w:rPr>
  </w:style>
  <w:style w:type="paragraph" w:styleId="BodyText3">
    <w:name w:val="Body Text 3"/>
    <w:basedOn w:val="Normal"/>
    <w:link w:val="BodyText3Char"/>
    <w:uiPriority w:val="99"/>
    <w:unhideWhenUsed/>
    <w:rsid w:val="00417439"/>
    <w:pPr>
      <w:spacing w:after="120"/>
    </w:pPr>
    <w:rPr>
      <w:sz w:val="16"/>
      <w:szCs w:val="16"/>
    </w:rPr>
  </w:style>
  <w:style w:type="character" w:customStyle="1" w:styleId="BodyText3Char">
    <w:name w:val="Body Text 3 Char"/>
    <w:basedOn w:val="DefaultParagraphFont"/>
    <w:link w:val="BodyText3"/>
    <w:uiPriority w:val="99"/>
    <w:rsid w:val="00417439"/>
    <w:rPr>
      <w:sz w:val="16"/>
      <w:szCs w:val="16"/>
    </w:rPr>
  </w:style>
  <w:style w:type="paragraph" w:styleId="Footer">
    <w:name w:val="footer"/>
    <w:basedOn w:val="Normal"/>
    <w:link w:val="FooterChar"/>
    <w:uiPriority w:val="99"/>
    <w:unhideWhenUsed/>
    <w:rsid w:val="00417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439"/>
  </w:style>
  <w:style w:type="paragraph" w:styleId="BalloonText">
    <w:name w:val="Balloon Text"/>
    <w:basedOn w:val="Normal"/>
    <w:link w:val="BalloonTextChar"/>
    <w:uiPriority w:val="99"/>
    <w:semiHidden/>
    <w:unhideWhenUsed/>
    <w:rsid w:val="00417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439"/>
    <w:rPr>
      <w:rFonts w:ascii="Tahoma" w:hAnsi="Tahoma" w:cs="Tahoma"/>
      <w:sz w:val="16"/>
      <w:szCs w:val="16"/>
    </w:rPr>
  </w:style>
  <w:style w:type="paragraph" w:styleId="Header">
    <w:name w:val="header"/>
    <w:basedOn w:val="Normal"/>
    <w:link w:val="HeaderChar"/>
    <w:uiPriority w:val="99"/>
    <w:unhideWhenUsed/>
    <w:rsid w:val="00A248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860"/>
  </w:style>
  <w:style w:type="character" w:styleId="FollowedHyperlink">
    <w:name w:val="FollowedHyperlink"/>
    <w:basedOn w:val="DefaultParagraphFont"/>
    <w:uiPriority w:val="99"/>
    <w:semiHidden/>
    <w:unhideWhenUsed/>
    <w:rsid w:val="00A5557F"/>
    <w:rPr>
      <w:color w:val="800080" w:themeColor="followedHyperlink"/>
      <w:u w:val="single"/>
    </w:rPr>
  </w:style>
  <w:style w:type="character" w:styleId="CommentReference">
    <w:name w:val="annotation reference"/>
    <w:basedOn w:val="DefaultParagraphFont"/>
    <w:uiPriority w:val="99"/>
    <w:semiHidden/>
    <w:unhideWhenUsed/>
    <w:rsid w:val="00D866EE"/>
    <w:rPr>
      <w:sz w:val="16"/>
      <w:szCs w:val="16"/>
    </w:rPr>
  </w:style>
  <w:style w:type="paragraph" w:styleId="CommentText">
    <w:name w:val="annotation text"/>
    <w:basedOn w:val="Normal"/>
    <w:link w:val="CommentTextChar"/>
    <w:uiPriority w:val="99"/>
    <w:semiHidden/>
    <w:unhideWhenUsed/>
    <w:rsid w:val="00D866EE"/>
    <w:pPr>
      <w:spacing w:line="240" w:lineRule="auto"/>
    </w:pPr>
    <w:rPr>
      <w:sz w:val="20"/>
      <w:szCs w:val="20"/>
    </w:rPr>
  </w:style>
  <w:style w:type="character" w:customStyle="1" w:styleId="CommentTextChar">
    <w:name w:val="Comment Text Char"/>
    <w:basedOn w:val="DefaultParagraphFont"/>
    <w:link w:val="CommentText"/>
    <w:uiPriority w:val="99"/>
    <w:semiHidden/>
    <w:rsid w:val="00D866EE"/>
    <w:rPr>
      <w:sz w:val="20"/>
      <w:szCs w:val="20"/>
    </w:rPr>
  </w:style>
  <w:style w:type="paragraph" w:styleId="CommentSubject">
    <w:name w:val="annotation subject"/>
    <w:basedOn w:val="CommentText"/>
    <w:next w:val="CommentText"/>
    <w:link w:val="CommentSubjectChar"/>
    <w:uiPriority w:val="99"/>
    <w:semiHidden/>
    <w:unhideWhenUsed/>
    <w:rsid w:val="00D866EE"/>
    <w:rPr>
      <w:b/>
      <w:bCs/>
    </w:rPr>
  </w:style>
  <w:style w:type="character" w:customStyle="1" w:styleId="CommentSubjectChar">
    <w:name w:val="Comment Subject Char"/>
    <w:basedOn w:val="CommentTextChar"/>
    <w:link w:val="CommentSubject"/>
    <w:uiPriority w:val="99"/>
    <w:semiHidden/>
    <w:rsid w:val="00D866EE"/>
    <w:rPr>
      <w:b/>
      <w:bCs/>
      <w:sz w:val="20"/>
      <w:szCs w:val="20"/>
    </w:rPr>
  </w:style>
  <w:style w:type="paragraph" w:styleId="Revision">
    <w:name w:val="Revision"/>
    <w:hidden/>
    <w:uiPriority w:val="99"/>
    <w:semiHidden/>
    <w:rsid w:val="00D866EE"/>
    <w:pPr>
      <w:spacing w:after="0" w:line="240" w:lineRule="auto"/>
    </w:pPr>
  </w:style>
  <w:style w:type="character" w:styleId="Emphasis">
    <w:name w:val="Emphasis"/>
    <w:basedOn w:val="DefaultParagraphFont"/>
    <w:uiPriority w:val="20"/>
    <w:qFormat/>
    <w:rsid w:val="005F77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018449">
      <w:bodyDiv w:val="1"/>
      <w:marLeft w:val="0"/>
      <w:marRight w:val="0"/>
      <w:marTop w:val="0"/>
      <w:marBottom w:val="0"/>
      <w:divBdr>
        <w:top w:val="none" w:sz="0" w:space="0" w:color="auto"/>
        <w:left w:val="none" w:sz="0" w:space="0" w:color="auto"/>
        <w:bottom w:val="none" w:sz="0" w:space="0" w:color="auto"/>
        <w:right w:val="none" w:sz="0" w:space="0" w:color="auto"/>
      </w:divBdr>
      <w:divsChild>
        <w:div w:id="1683239650">
          <w:marLeft w:val="0"/>
          <w:marRight w:val="0"/>
          <w:marTop w:val="0"/>
          <w:marBottom w:val="0"/>
          <w:divBdr>
            <w:top w:val="none" w:sz="0" w:space="0" w:color="auto"/>
            <w:left w:val="none" w:sz="0" w:space="0" w:color="auto"/>
            <w:bottom w:val="none" w:sz="0" w:space="0" w:color="auto"/>
            <w:right w:val="none" w:sz="0" w:space="0" w:color="auto"/>
          </w:divBdr>
        </w:div>
        <w:div w:id="237447007">
          <w:marLeft w:val="0"/>
          <w:marRight w:val="0"/>
          <w:marTop w:val="0"/>
          <w:marBottom w:val="0"/>
          <w:divBdr>
            <w:top w:val="none" w:sz="0" w:space="0" w:color="auto"/>
            <w:left w:val="none" w:sz="0" w:space="0" w:color="auto"/>
            <w:bottom w:val="none" w:sz="0" w:space="0" w:color="auto"/>
            <w:right w:val="none" w:sz="0" w:space="0" w:color="auto"/>
          </w:divBdr>
        </w:div>
        <w:div w:id="1760635181">
          <w:marLeft w:val="0"/>
          <w:marRight w:val="0"/>
          <w:marTop w:val="0"/>
          <w:marBottom w:val="0"/>
          <w:divBdr>
            <w:top w:val="none" w:sz="0" w:space="0" w:color="auto"/>
            <w:left w:val="none" w:sz="0" w:space="0" w:color="auto"/>
            <w:bottom w:val="none" w:sz="0" w:space="0" w:color="auto"/>
            <w:right w:val="none" w:sz="0" w:space="0" w:color="auto"/>
          </w:divBdr>
        </w:div>
      </w:divsChild>
    </w:div>
    <w:div w:id="1124810928">
      <w:bodyDiv w:val="1"/>
      <w:marLeft w:val="0"/>
      <w:marRight w:val="0"/>
      <w:marTop w:val="0"/>
      <w:marBottom w:val="0"/>
      <w:divBdr>
        <w:top w:val="none" w:sz="0" w:space="0" w:color="auto"/>
        <w:left w:val="none" w:sz="0" w:space="0" w:color="auto"/>
        <w:bottom w:val="none" w:sz="0" w:space="0" w:color="auto"/>
        <w:right w:val="none" w:sz="0" w:space="0" w:color="auto"/>
      </w:divBdr>
    </w:div>
    <w:div w:id="1945309444">
      <w:bodyDiv w:val="1"/>
      <w:marLeft w:val="0"/>
      <w:marRight w:val="0"/>
      <w:marTop w:val="0"/>
      <w:marBottom w:val="0"/>
      <w:divBdr>
        <w:top w:val="none" w:sz="0" w:space="0" w:color="auto"/>
        <w:left w:val="none" w:sz="0" w:space="0" w:color="auto"/>
        <w:bottom w:val="none" w:sz="0" w:space="0" w:color="auto"/>
        <w:right w:val="none" w:sz="0" w:space="0" w:color="auto"/>
      </w:divBdr>
      <w:divsChild>
        <w:div w:id="874386135">
          <w:marLeft w:val="0"/>
          <w:marRight w:val="0"/>
          <w:marTop w:val="0"/>
          <w:marBottom w:val="0"/>
          <w:divBdr>
            <w:top w:val="none" w:sz="0" w:space="0" w:color="auto"/>
            <w:left w:val="none" w:sz="0" w:space="0" w:color="auto"/>
            <w:bottom w:val="none" w:sz="0" w:space="0" w:color="auto"/>
            <w:right w:val="none" w:sz="0" w:space="0" w:color="auto"/>
          </w:divBdr>
        </w:div>
        <w:div w:id="1456631569">
          <w:marLeft w:val="0"/>
          <w:marRight w:val="0"/>
          <w:marTop w:val="0"/>
          <w:marBottom w:val="0"/>
          <w:divBdr>
            <w:top w:val="none" w:sz="0" w:space="0" w:color="auto"/>
            <w:left w:val="none" w:sz="0" w:space="0" w:color="auto"/>
            <w:bottom w:val="none" w:sz="0" w:space="0" w:color="auto"/>
            <w:right w:val="none" w:sz="0" w:space="0" w:color="auto"/>
          </w:divBdr>
        </w:div>
        <w:div w:id="2027974295">
          <w:marLeft w:val="0"/>
          <w:marRight w:val="0"/>
          <w:marTop w:val="0"/>
          <w:marBottom w:val="0"/>
          <w:divBdr>
            <w:top w:val="none" w:sz="0" w:space="0" w:color="auto"/>
            <w:left w:val="none" w:sz="0" w:space="0" w:color="auto"/>
            <w:bottom w:val="none" w:sz="0" w:space="0" w:color="auto"/>
            <w:right w:val="none" w:sz="0" w:space="0" w:color="auto"/>
          </w:divBdr>
        </w:div>
        <w:div w:id="1342583398">
          <w:marLeft w:val="0"/>
          <w:marRight w:val="0"/>
          <w:marTop w:val="0"/>
          <w:marBottom w:val="0"/>
          <w:divBdr>
            <w:top w:val="none" w:sz="0" w:space="0" w:color="auto"/>
            <w:left w:val="none" w:sz="0" w:space="0" w:color="auto"/>
            <w:bottom w:val="none" w:sz="0" w:space="0" w:color="auto"/>
            <w:right w:val="none" w:sz="0" w:space="0" w:color="auto"/>
          </w:divBdr>
        </w:div>
        <w:div w:id="363409389">
          <w:marLeft w:val="0"/>
          <w:marRight w:val="0"/>
          <w:marTop w:val="0"/>
          <w:marBottom w:val="0"/>
          <w:divBdr>
            <w:top w:val="none" w:sz="0" w:space="0" w:color="auto"/>
            <w:left w:val="none" w:sz="0" w:space="0" w:color="auto"/>
            <w:bottom w:val="none" w:sz="0" w:space="0" w:color="auto"/>
            <w:right w:val="none" w:sz="0" w:space="0" w:color="auto"/>
          </w:divBdr>
        </w:div>
        <w:div w:id="649292579">
          <w:marLeft w:val="0"/>
          <w:marRight w:val="0"/>
          <w:marTop w:val="0"/>
          <w:marBottom w:val="0"/>
          <w:divBdr>
            <w:top w:val="none" w:sz="0" w:space="0" w:color="auto"/>
            <w:left w:val="none" w:sz="0" w:space="0" w:color="auto"/>
            <w:bottom w:val="none" w:sz="0" w:space="0" w:color="auto"/>
            <w:right w:val="none" w:sz="0" w:space="0" w:color="auto"/>
          </w:divBdr>
        </w:div>
        <w:div w:id="1443299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a.psu.edu/ja/pdf/PoliciesRules.PDF" TargetMode="External"/><Relationship Id="rId18" Type="http://schemas.openxmlformats.org/officeDocument/2006/relationships/hyperlink" Target="http://www.psu.edu/oue/aappm/G-9.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guru.psu.edu/policies/Ad33.html" TargetMode="External"/><Relationship Id="rId17" Type="http://schemas.openxmlformats.org/officeDocument/2006/relationships/hyperlink" Target="http://guru.psu.edu/policies/Ad20.html" TargetMode="External"/><Relationship Id="rId2" Type="http://schemas.openxmlformats.org/officeDocument/2006/relationships/numbering" Target="numbering.xml"/><Relationship Id="rId16" Type="http://schemas.openxmlformats.org/officeDocument/2006/relationships/hyperlink" Target="http://www.psu.edu/ufs/polici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uru.psu.edu/policies/Ad18.html" TargetMode="External"/><Relationship Id="rId5" Type="http://schemas.openxmlformats.org/officeDocument/2006/relationships/webSettings" Target="webSettings.xml"/><Relationship Id="rId15" Type="http://schemas.openxmlformats.org/officeDocument/2006/relationships/hyperlink" Target="http://www.psu.edu/ufs/policies/" TargetMode="External"/><Relationship Id="rId10" Type="http://schemas.openxmlformats.org/officeDocument/2006/relationships/hyperlink" Target="http://guru.psu.edu/policies/Sy12.html" TargetMode="External"/><Relationship Id="rId19" Type="http://schemas.openxmlformats.org/officeDocument/2006/relationships/hyperlink" Target="http://www.registrar.psu.edu/confidentiality/confidentiality.cfm" TargetMode="External"/><Relationship Id="rId4" Type="http://schemas.openxmlformats.org/officeDocument/2006/relationships/settings" Target="settings.xml"/><Relationship Id="rId9" Type="http://schemas.openxmlformats.org/officeDocument/2006/relationships/hyperlink" Target="http://studentaffairs.psu.edu/judicial/" TargetMode="External"/><Relationship Id="rId14" Type="http://schemas.openxmlformats.org/officeDocument/2006/relationships/hyperlink" Target="http://www.sa.psu.edu/ja/pdf/PoliciesRules.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DA0F1-2316-49A9-8220-D23A5B2D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10206</Words>
  <Characters>58178</Characters>
  <Application>Microsoft Office Word</Application>
  <DocSecurity>8</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The Pennsylvania State University</Company>
  <LinksUpToDate>false</LinksUpToDate>
  <CharactersWithSpaces>68248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jds49</dc:creator>
  <cp:lastModifiedBy>Kathleen Shupenko</cp:lastModifiedBy>
  <cp:revision>2</cp:revision>
  <cp:lastPrinted>2016-04-04T12:50:00Z</cp:lastPrinted>
  <dcterms:created xsi:type="dcterms:W3CDTF">2016-04-27T12:32:00Z</dcterms:created>
  <dcterms:modified xsi:type="dcterms:W3CDTF">2016-04-27T12:32:00Z</dcterms:modified>
</cp:coreProperties>
</file>